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1" w:rsidRDefault="001650DD" w:rsidP="001650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0DD">
        <w:rPr>
          <w:rFonts w:ascii="Times New Roman" w:hAnsi="Times New Roman" w:cs="Times New Roman"/>
          <w:b/>
          <w:sz w:val="28"/>
          <w:szCs w:val="28"/>
          <w:u w:val="single"/>
        </w:rPr>
        <w:t>Обращение гр. Михайловой Л.Ю. (15.09.2019)</w:t>
      </w:r>
    </w:p>
    <w:p w:rsidR="001650DD" w:rsidRPr="001650DD" w:rsidRDefault="001650DD" w:rsidP="001650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0DD"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1650DD" w:rsidRDefault="001650DD" w:rsidP="001650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0DD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1650DD">
        <w:rPr>
          <w:rFonts w:ascii="Times New Roman" w:hAnsi="Times New Roman" w:cs="Times New Roman"/>
          <w:sz w:val="28"/>
          <w:szCs w:val="28"/>
        </w:rPr>
        <w:t xml:space="preserve"> пожалуйста, когда будет </w:t>
      </w:r>
      <w:r>
        <w:rPr>
          <w:rFonts w:ascii="Times New Roman" w:hAnsi="Times New Roman" w:cs="Times New Roman"/>
          <w:sz w:val="28"/>
          <w:szCs w:val="28"/>
        </w:rPr>
        <w:t>размещен на сайте</w:t>
      </w:r>
      <w:r w:rsidRPr="001650DD">
        <w:rPr>
          <w:rFonts w:ascii="Times New Roman" w:hAnsi="Times New Roman" w:cs="Times New Roman"/>
          <w:sz w:val="28"/>
          <w:szCs w:val="28"/>
        </w:rPr>
        <w:t xml:space="preserve"> бюджет на следующий год.</w:t>
      </w:r>
    </w:p>
    <w:p w:rsidR="001650DD" w:rsidRDefault="001650DD" w:rsidP="001650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0DD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1650DD" w:rsidRPr="001650DD" w:rsidRDefault="001650DD" w:rsidP="001650DD">
      <w:pPr>
        <w:jc w:val="both"/>
        <w:rPr>
          <w:rFonts w:ascii="Times New Roman" w:hAnsi="Times New Roman" w:cs="Times New Roman"/>
          <w:sz w:val="28"/>
          <w:szCs w:val="28"/>
        </w:rPr>
      </w:pPr>
      <w:r w:rsidRPr="001650DD">
        <w:rPr>
          <w:rFonts w:ascii="Times New Roman" w:hAnsi="Times New Roman" w:cs="Times New Roman"/>
          <w:sz w:val="28"/>
          <w:szCs w:val="28"/>
        </w:rPr>
        <w:t xml:space="preserve">Проект Бюджета городского округа Кашира на 2020 год </w:t>
      </w:r>
      <w:r>
        <w:rPr>
          <w:rFonts w:ascii="Times New Roman" w:hAnsi="Times New Roman" w:cs="Times New Roman"/>
          <w:sz w:val="28"/>
          <w:szCs w:val="28"/>
        </w:rPr>
        <w:t>и плановый период 2021-2022 годов будет</w:t>
      </w:r>
      <w:r w:rsidR="00F91BFA">
        <w:rPr>
          <w:rFonts w:ascii="Times New Roman" w:hAnsi="Times New Roman" w:cs="Times New Roman"/>
          <w:sz w:val="28"/>
          <w:szCs w:val="28"/>
        </w:rPr>
        <w:t xml:space="preserve"> опубликован после внесения в 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городского округа Кашира </w:t>
      </w:r>
      <w:r w:rsidR="0041755E">
        <w:rPr>
          <w:rFonts w:ascii="Times New Roman" w:hAnsi="Times New Roman" w:cs="Times New Roman"/>
          <w:sz w:val="28"/>
          <w:szCs w:val="28"/>
        </w:rPr>
        <w:t>после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15.11.2019 года.</w:t>
      </w:r>
    </w:p>
    <w:sectPr w:rsidR="001650DD" w:rsidRPr="0016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D"/>
    <w:rsid w:val="001650DD"/>
    <w:rsid w:val="0041755E"/>
    <w:rsid w:val="00E22A91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2019-10-15T09:35:00Z</cp:lastPrinted>
  <dcterms:created xsi:type="dcterms:W3CDTF">2019-10-16T06:48:00Z</dcterms:created>
  <dcterms:modified xsi:type="dcterms:W3CDTF">2019-10-16T06:48:00Z</dcterms:modified>
</cp:coreProperties>
</file>