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98" w:rsidRPr="00F772AE" w:rsidRDefault="007C111D" w:rsidP="00DF4A06">
      <w:pPr>
        <w:spacing w:after="0" w:line="276" w:lineRule="auto"/>
        <w:jc w:val="center"/>
        <w:rPr>
          <w:sz w:val="28"/>
          <w:szCs w:val="28"/>
        </w:rPr>
      </w:pPr>
      <w:r w:rsidRPr="007C11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9C6498" w:rsidRDefault="009C6498" w:rsidP="00714CD1">
      <w:pPr>
        <w:pStyle w:val="20"/>
        <w:shd w:val="clear" w:color="auto" w:fill="auto"/>
        <w:spacing w:before="0"/>
        <w:ind w:firstLine="567"/>
        <w:rPr>
          <w:sz w:val="28"/>
          <w:szCs w:val="28"/>
        </w:rPr>
      </w:pPr>
    </w:p>
    <w:p w:rsidR="00D4592E" w:rsidRPr="00F772AE" w:rsidRDefault="00D4592E" w:rsidP="00714CD1">
      <w:pPr>
        <w:pStyle w:val="20"/>
        <w:shd w:val="clear" w:color="auto" w:fill="auto"/>
        <w:spacing w:before="0"/>
        <w:ind w:firstLine="567"/>
        <w:rPr>
          <w:sz w:val="28"/>
          <w:szCs w:val="28"/>
        </w:rPr>
      </w:pPr>
    </w:p>
    <w:p w:rsidR="009C6498" w:rsidRPr="00C16D77" w:rsidRDefault="009C6498" w:rsidP="00714CD1">
      <w:pPr>
        <w:pStyle w:val="20"/>
        <w:shd w:val="clear" w:color="auto" w:fill="auto"/>
        <w:spacing w:before="0" w:line="276" w:lineRule="auto"/>
        <w:ind w:firstLine="567"/>
        <w:rPr>
          <w:sz w:val="44"/>
          <w:szCs w:val="44"/>
        </w:rPr>
      </w:pPr>
      <w:r w:rsidRPr="00C16D77">
        <w:rPr>
          <w:sz w:val="44"/>
          <w:szCs w:val="44"/>
        </w:rPr>
        <w:t>Информационный Доклад</w:t>
      </w:r>
    </w:p>
    <w:p w:rsidR="009C6498" w:rsidRPr="00C16D77" w:rsidRDefault="009C6498" w:rsidP="00714CD1">
      <w:pPr>
        <w:pStyle w:val="20"/>
        <w:shd w:val="clear" w:color="auto" w:fill="auto"/>
        <w:spacing w:before="0" w:line="276" w:lineRule="auto"/>
        <w:ind w:left="380" w:firstLine="567"/>
        <w:rPr>
          <w:sz w:val="44"/>
          <w:szCs w:val="44"/>
        </w:rPr>
      </w:pPr>
      <w:r w:rsidRPr="00C16D77">
        <w:rPr>
          <w:sz w:val="44"/>
          <w:szCs w:val="44"/>
        </w:rPr>
        <w:t>о внедрении стандарта развития конкуренции</w:t>
      </w:r>
    </w:p>
    <w:p w:rsidR="00C16D77" w:rsidRDefault="009C6498" w:rsidP="00714CD1">
      <w:pPr>
        <w:pStyle w:val="20"/>
        <w:shd w:val="clear" w:color="auto" w:fill="auto"/>
        <w:spacing w:before="0" w:line="276" w:lineRule="auto"/>
        <w:ind w:firstLine="567"/>
        <w:rPr>
          <w:sz w:val="44"/>
          <w:szCs w:val="44"/>
        </w:rPr>
      </w:pPr>
      <w:r w:rsidRPr="00C16D77">
        <w:rPr>
          <w:sz w:val="44"/>
          <w:szCs w:val="44"/>
        </w:rPr>
        <w:t>на территории городского округа</w:t>
      </w:r>
    </w:p>
    <w:p w:rsidR="009C6498" w:rsidRPr="00C16D77" w:rsidRDefault="00E9026A" w:rsidP="00447692">
      <w:pPr>
        <w:pStyle w:val="20"/>
        <w:shd w:val="clear" w:color="auto" w:fill="auto"/>
        <w:spacing w:before="0" w:line="276" w:lineRule="auto"/>
        <w:ind w:firstLine="567"/>
        <w:rPr>
          <w:sz w:val="44"/>
          <w:szCs w:val="44"/>
        </w:rPr>
      </w:pPr>
      <w:r>
        <w:rPr>
          <w:sz w:val="44"/>
          <w:szCs w:val="44"/>
        </w:rPr>
        <w:t xml:space="preserve">Кашира </w:t>
      </w:r>
      <w:r w:rsidR="009C6498" w:rsidRPr="00C16D77">
        <w:rPr>
          <w:sz w:val="44"/>
          <w:szCs w:val="44"/>
        </w:rPr>
        <w:t>Московской области</w:t>
      </w:r>
    </w:p>
    <w:p w:rsidR="009C6498" w:rsidRPr="00C16D77" w:rsidRDefault="00C54EEA" w:rsidP="00714CD1">
      <w:pPr>
        <w:pStyle w:val="20"/>
        <w:shd w:val="clear" w:color="auto" w:fill="auto"/>
        <w:spacing w:before="0" w:line="276" w:lineRule="auto"/>
        <w:ind w:left="380" w:firstLine="567"/>
        <w:rPr>
          <w:sz w:val="44"/>
          <w:szCs w:val="44"/>
        </w:rPr>
      </w:pPr>
      <w:r>
        <w:rPr>
          <w:sz w:val="44"/>
          <w:szCs w:val="44"/>
        </w:rPr>
        <w:t>в 2019</w:t>
      </w:r>
      <w:r w:rsidR="00E67457">
        <w:rPr>
          <w:sz w:val="44"/>
          <w:szCs w:val="44"/>
        </w:rPr>
        <w:t xml:space="preserve"> году</w:t>
      </w:r>
    </w:p>
    <w:p w:rsidR="009C6498" w:rsidRDefault="009C6498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692" w:rsidRPr="00F772AE" w:rsidRDefault="00447692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FA0" w:rsidRPr="00F772AE" w:rsidRDefault="00861FA0" w:rsidP="00714CD1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861FA0" w:rsidRPr="00F772AE" w:rsidTr="00CF63FD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861FA0" w:rsidRPr="00F772AE" w:rsidRDefault="00861FA0" w:rsidP="00447692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A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Состояние конкурентной среды на территории городского округа </w:t>
            </w:r>
            <w:r w:rsidR="00447692">
              <w:rPr>
                <w:rFonts w:ascii="Times New Roman" w:hAnsi="Times New Roman" w:cs="Times New Roman"/>
                <w:sz w:val="28"/>
                <w:szCs w:val="28"/>
              </w:rPr>
              <w:t xml:space="preserve">Кашира </w:t>
            </w:r>
            <w:r w:rsidRPr="00F772AE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861FA0" w:rsidRPr="008945F3" w:rsidRDefault="00EF37C0" w:rsidP="00EF37C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1FA0" w:rsidRPr="00F772AE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861FA0" w:rsidRPr="00F772AE" w:rsidRDefault="00861FA0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 деятельности о</w:t>
            </w:r>
            <w:r w:rsidR="00C4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рганов местного самоуправления </w:t>
            </w:r>
            <w:r w:rsidRPr="00F7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содействию развитию конкуренции на территории городского округа </w:t>
            </w:r>
            <w:r w:rsidR="00447692" w:rsidRPr="00447692">
              <w:rPr>
                <w:rFonts w:ascii="Times New Roman" w:hAnsi="Times New Roman" w:cs="Times New Roman"/>
                <w:sz w:val="28"/>
                <w:szCs w:val="28"/>
              </w:rPr>
              <w:t>Кашира</w:t>
            </w:r>
          </w:p>
        </w:tc>
        <w:tc>
          <w:tcPr>
            <w:tcW w:w="708" w:type="dxa"/>
            <w:noWrap/>
            <w:vAlign w:val="center"/>
          </w:tcPr>
          <w:p w:rsidR="00861FA0" w:rsidRPr="008945F3" w:rsidRDefault="004B6BE5" w:rsidP="004B6BE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861FA0" w:rsidRPr="00F772AE" w:rsidTr="00CF63FD">
        <w:trPr>
          <w:trHeight w:val="300"/>
        </w:trPr>
        <w:tc>
          <w:tcPr>
            <w:tcW w:w="8946" w:type="dxa"/>
            <w:noWrap/>
            <w:vAlign w:val="center"/>
          </w:tcPr>
          <w:p w:rsidR="00861FA0" w:rsidRPr="00F772AE" w:rsidRDefault="00861FA0" w:rsidP="00447692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Мониторинг состояния и развития конкурентной среды </w:t>
            </w:r>
            <w:r w:rsidRPr="00F772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рынках товаров, работ и услуг городского округа </w:t>
            </w:r>
            <w:r w:rsidR="00447692">
              <w:rPr>
                <w:rFonts w:ascii="Times New Roman" w:hAnsi="Times New Roman" w:cs="Times New Roman"/>
                <w:sz w:val="28"/>
                <w:szCs w:val="28"/>
              </w:rPr>
              <w:t>Кашира</w:t>
            </w:r>
          </w:p>
        </w:tc>
        <w:tc>
          <w:tcPr>
            <w:tcW w:w="708" w:type="dxa"/>
            <w:noWrap/>
            <w:vAlign w:val="center"/>
          </w:tcPr>
          <w:p w:rsidR="00861FA0" w:rsidRPr="008945F3" w:rsidRDefault="008945F3" w:rsidP="00EF37C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61FA0" w:rsidRPr="00F772AE" w:rsidTr="00CF63FD">
        <w:trPr>
          <w:trHeight w:val="300"/>
        </w:trPr>
        <w:tc>
          <w:tcPr>
            <w:tcW w:w="8946" w:type="dxa"/>
            <w:noWrap/>
            <w:vAlign w:val="center"/>
          </w:tcPr>
          <w:p w:rsidR="00861FA0" w:rsidRPr="00F772AE" w:rsidRDefault="00861FA0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708" w:type="dxa"/>
            <w:noWrap/>
            <w:vAlign w:val="center"/>
          </w:tcPr>
          <w:p w:rsidR="00861FA0" w:rsidRPr="008945F3" w:rsidRDefault="008945F3" w:rsidP="00EF37C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861FA0" w:rsidRPr="00F772AE" w:rsidTr="00CF63FD">
        <w:trPr>
          <w:trHeight w:val="300"/>
        </w:trPr>
        <w:tc>
          <w:tcPr>
            <w:tcW w:w="8946" w:type="dxa"/>
            <w:noWrap/>
            <w:vAlign w:val="center"/>
          </w:tcPr>
          <w:p w:rsidR="00861FA0" w:rsidRPr="00F772AE" w:rsidRDefault="00861FA0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Наиболее значимые</w:t>
            </w:r>
            <w:r w:rsidR="00F7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результаты. </w:t>
            </w:r>
            <w:r w:rsidRPr="00F772AE">
              <w:rPr>
                <w:rFonts w:ascii="Times New Roman" w:hAnsi="Times New Roman" w:cs="Times New Roman"/>
                <w:sz w:val="28"/>
                <w:szCs w:val="28"/>
              </w:rPr>
              <w:t>Задачи на среднесрочный период</w:t>
            </w:r>
          </w:p>
        </w:tc>
        <w:tc>
          <w:tcPr>
            <w:tcW w:w="708" w:type="dxa"/>
            <w:noWrap/>
            <w:vAlign w:val="center"/>
          </w:tcPr>
          <w:p w:rsidR="00861FA0" w:rsidRPr="008945F3" w:rsidRDefault="006C78EA" w:rsidP="008945F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1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C6498" w:rsidRPr="00F772AE" w:rsidRDefault="009C6498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FA0" w:rsidRPr="00F772AE" w:rsidRDefault="00861FA0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AE" w:rsidRPr="00F772AE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D1" w:rsidRDefault="00714CD1" w:rsidP="00794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92E" w:rsidRDefault="00D4592E" w:rsidP="00794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92E" w:rsidRDefault="00D4592E" w:rsidP="00794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92E" w:rsidRDefault="00D4592E" w:rsidP="00794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92E" w:rsidRDefault="00D4592E" w:rsidP="00794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D1" w:rsidRPr="00F772AE" w:rsidRDefault="00714CD1" w:rsidP="00714C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2E" w:rsidRPr="00F772AE" w:rsidRDefault="009C6498" w:rsidP="00291A2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Состояние конкурентной среды на территории городского округа </w:t>
      </w:r>
      <w:r w:rsidR="00447692">
        <w:rPr>
          <w:rFonts w:ascii="Times New Roman" w:hAnsi="Times New Roman" w:cs="Times New Roman"/>
          <w:b/>
          <w:sz w:val="28"/>
          <w:szCs w:val="28"/>
        </w:rPr>
        <w:t>Кашира</w:t>
      </w:r>
      <w:r w:rsidR="00F772A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9C6498" w:rsidRPr="00F772AE" w:rsidRDefault="009C6498" w:rsidP="00291A2E">
      <w:pPr>
        <w:numPr>
          <w:ilvl w:val="1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AE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внедрению Стандарта развития конкуренции на территории городского округа </w:t>
      </w:r>
      <w:r w:rsidR="00447692">
        <w:rPr>
          <w:rFonts w:ascii="Times New Roman" w:hAnsi="Times New Roman" w:cs="Times New Roman"/>
          <w:b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области.</w:t>
      </w:r>
    </w:p>
    <w:p w:rsidR="009C6498" w:rsidRPr="00F772AE" w:rsidRDefault="009C6498" w:rsidP="00291A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РФ от 5 сентября</w:t>
      </w:r>
      <w:r w:rsidR="00957748" w:rsidRPr="00F772AE">
        <w:rPr>
          <w:rFonts w:ascii="Times New Roman" w:hAnsi="Times New Roman" w:cs="Times New Roman"/>
          <w:sz w:val="28"/>
          <w:szCs w:val="28"/>
        </w:rPr>
        <w:t xml:space="preserve"> 2015 г. </w:t>
      </w:r>
      <w:r w:rsidRPr="00F772AE">
        <w:rPr>
          <w:rFonts w:ascii="Times New Roman" w:hAnsi="Times New Roman" w:cs="Times New Roman"/>
          <w:sz w:val="28"/>
          <w:szCs w:val="28"/>
        </w:rPr>
        <w:t xml:space="preserve"> № 1738-р «Об утверждении стандарта развития конкуренции в субъектах Российской федерации» (далее -</w:t>
      </w:r>
      <w:r w:rsidR="00E15D4B">
        <w:rPr>
          <w:rFonts w:ascii="Times New Roman" w:hAnsi="Times New Roman" w:cs="Times New Roman"/>
          <w:sz w:val="28"/>
          <w:szCs w:val="28"/>
        </w:rPr>
        <w:t xml:space="preserve"> </w:t>
      </w:r>
      <w:r w:rsidRPr="00F772AE">
        <w:rPr>
          <w:rFonts w:ascii="Times New Roman" w:hAnsi="Times New Roman" w:cs="Times New Roman"/>
          <w:sz w:val="28"/>
          <w:szCs w:val="28"/>
        </w:rPr>
        <w:t xml:space="preserve">Стандарт), с 2016 года в городском округе </w:t>
      </w:r>
      <w:r w:rsidR="00447692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определен уполномоченный орган и определены ответственные </w:t>
      </w:r>
      <w:r w:rsidR="00D6225E" w:rsidRPr="00F772AE">
        <w:rPr>
          <w:rFonts w:ascii="Times New Roman" w:hAnsi="Times New Roman" w:cs="Times New Roman"/>
          <w:sz w:val="28"/>
          <w:szCs w:val="28"/>
        </w:rPr>
        <w:t>лица за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</w:t>
      </w:r>
      <w:r w:rsidR="00D6225E" w:rsidRPr="00F772AE">
        <w:rPr>
          <w:rFonts w:ascii="Times New Roman" w:hAnsi="Times New Roman" w:cs="Times New Roman"/>
          <w:sz w:val="28"/>
          <w:szCs w:val="28"/>
        </w:rPr>
        <w:t>содействие по</w:t>
      </w:r>
      <w:r w:rsidRPr="00F772AE">
        <w:rPr>
          <w:rFonts w:ascii="Times New Roman" w:hAnsi="Times New Roman" w:cs="Times New Roman"/>
          <w:sz w:val="28"/>
          <w:szCs w:val="28"/>
        </w:rPr>
        <w:t xml:space="preserve"> развитию конкуренции на территории </w:t>
      </w:r>
      <w:r w:rsidR="00D6225E" w:rsidRPr="00F772AE">
        <w:rPr>
          <w:rFonts w:ascii="Times New Roman" w:hAnsi="Times New Roman" w:cs="Times New Roman"/>
          <w:sz w:val="28"/>
          <w:szCs w:val="28"/>
        </w:rPr>
        <w:t>округа, создана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рабочая группа по развитию конкуренции (постановление </w:t>
      </w:r>
      <w:r w:rsidR="00447692">
        <w:rPr>
          <w:rFonts w:ascii="Times New Roman" w:hAnsi="Times New Roman" w:cs="Times New Roman"/>
          <w:sz w:val="28"/>
          <w:szCs w:val="28"/>
        </w:rPr>
        <w:t>администрации городского округа 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</w:t>
      </w:r>
      <w:r w:rsidRPr="00964B29">
        <w:rPr>
          <w:rFonts w:ascii="Times New Roman" w:hAnsi="Times New Roman" w:cs="Times New Roman"/>
          <w:sz w:val="28"/>
          <w:szCs w:val="28"/>
        </w:rPr>
        <w:t xml:space="preserve">от </w:t>
      </w:r>
      <w:r w:rsidR="00964B29" w:rsidRPr="009A487F">
        <w:rPr>
          <w:rFonts w:ascii="Times New Roman" w:hAnsi="Times New Roman" w:cs="Times New Roman"/>
          <w:sz w:val="28"/>
          <w:szCs w:val="28"/>
        </w:rPr>
        <w:t>26</w:t>
      </w:r>
      <w:r w:rsidR="00447692" w:rsidRPr="009A487F">
        <w:rPr>
          <w:rFonts w:ascii="Times New Roman" w:hAnsi="Times New Roman" w:cs="Times New Roman"/>
          <w:sz w:val="28"/>
          <w:szCs w:val="28"/>
        </w:rPr>
        <w:t>.</w:t>
      </w:r>
      <w:r w:rsidR="00964B29" w:rsidRPr="009A487F">
        <w:rPr>
          <w:rFonts w:ascii="Times New Roman" w:hAnsi="Times New Roman" w:cs="Times New Roman"/>
          <w:sz w:val="28"/>
          <w:szCs w:val="28"/>
        </w:rPr>
        <w:t>04</w:t>
      </w:r>
      <w:r w:rsidRPr="009A487F">
        <w:rPr>
          <w:rFonts w:ascii="Times New Roman" w:hAnsi="Times New Roman" w:cs="Times New Roman"/>
          <w:sz w:val="28"/>
          <w:szCs w:val="28"/>
        </w:rPr>
        <w:t>.2016 г.</w:t>
      </w:r>
      <w:r w:rsidR="00447692" w:rsidRPr="009A487F">
        <w:rPr>
          <w:rFonts w:ascii="Times New Roman" w:hAnsi="Times New Roman" w:cs="Times New Roman"/>
          <w:sz w:val="28"/>
          <w:szCs w:val="28"/>
        </w:rPr>
        <w:t xml:space="preserve"> №</w:t>
      </w:r>
      <w:r w:rsidR="00964B29" w:rsidRPr="009A487F">
        <w:rPr>
          <w:rFonts w:ascii="Times New Roman" w:hAnsi="Times New Roman" w:cs="Times New Roman"/>
          <w:sz w:val="28"/>
          <w:szCs w:val="28"/>
        </w:rPr>
        <w:t>1140</w:t>
      </w:r>
      <w:r w:rsidR="00447692" w:rsidRPr="009A487F">
        <w:rPr>
          <w:rFonts w:ascii="Times New Roman" w:hAnsi="Times New Roman" w:cs="Times New Roman"/>
          <w:sz w:val="28"/>
          <w:szCs w:val="28"/>
        </w:rPr>
        <w:t>-па</w:t>
      </w:r>
      <w:r w:rsidR="00964B29">
        <w:rPr>
          <w:rFonts w:ascii="Times New Roman" w:hAnsi="Times New Roman" w:cs="Times New Roman"/>
          <w:sz w:val="28"/>
          <w:szCs w:val="28"/>
        </w:rPr>
        <w:t>).</w:t>
      </w:r>
    </w:p>
    <w:p w:rsidR="009C6498" w:rsidRPr="00F772AE" w:rsidRDefault="009C6498" w:rsidP="00714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На заседании Рабочей группы </w:t>
      </w:r>
      <w:r w:rsidR="00964B29" w:rsidRPr="00CF5F07">
        <w:rPr>
          <w:rFonts w:ascii="Times New Roman" w:hAnsi="Times New Roman" w:cs="Times New Roman"/>
          <w:sz w:val="28"/>
          <w:szCs w:val="28"/>
        </w:rPr>
        <w:t>02.08.2016</w:t>
      </w:r>
      <w:r w:rsidR="00964B29">
        <w:rPr>
          <w:rFonts w:ascii="Times New Roman" w:hAnsi="Times New Roman" w:cs="Times New Roman"/>
          <w:sz w:val="28"/>
          <w:szCs w:val="28"/>
        </w:rPr>
        <w:t xml:space="preserve"> </w:t>
      </w:r>
      <w:r w:rsidRPr="00F772AE">
        <w:rPr>
          <w:rFonts w:ascii="Times New Roman" w:hAnsi="Times New Roman" w:cs="Times New Roman"/>
          <w:sz w:val="28"/>
          <w:szCs w:val="28"/>
        </w:rPr>
        <w:t>по внедрению Стандарта развития конкуренции</w:t>
      </w:r>
      <w:r w:rsidR="005C6796">
        <w:rPr>
          <w:rFonts w:ascii="Times New Roman" w:hAnsi="Times New Roman" w:cs="Times New Roman"/>
          <w:sz w:val="28"/>
          <w:szCs w:val="28"/>
        </w:rPr>
        <w:t xml:space="preserve"> </w:t>
      </w:r>
      <w:r w:rsidR="00F01A0A" w:rsidRPr="009A487F">
        <w:rPr>
          <w:rFonts w:ascii="Times New Roman" w:hAnsi="Times New Roman" w:cs="Times New Roman"/>
          <w:sz w:val="28"/>
          <w:szCs w:val="28"/>
        </w:rPr>
        <w:t>02.08.2016</w:t>
      </w:r>
      <w:r w:rsidR="00F01A0A" w:rsidRPr="00964B29">
        <w:rPr>
          <w:rFonts w:ascii="Times New Roman" w:hAnsi="Times New Roman" w:cs="Times New Roman"/>
          <w:sz w:val="28"/>
          <w:szCs w:val="28"/>
        </w:rPr>
        <w:t xml:space="preserve"> </w:t>
      </w:r>
      <w:r w:rsidR="00F01A0A" w:rsidRPr="00F772AE">
        <w:rPr>
          <w:rFonts w:ascii="Times New Roman" w:hAnsi="Times New Roman" w:cs="Times New Roman"/>
          <w:sz w:val="28"/>
          <w:szCs w:val="28"/>
        </w:rPr>
        <w:t>рассмотрены</w:t>
      </w:r>
      <w:r w:rsidRPr="00F772AE">
        <w:rPr>
          <w:rFonts w:ascii="Times New Roman" w:hAnsi="Times New Roman" w:cs="Times New Roman"/>
          <w:sz w:val="28"/>
          <w:szCs w:val="28"/>
        </w:rPr>
        <w:t xml:space="preserve"> вопросы об утверждении проекта Перечня приоритетных и социально значимых рынков по содействию развитию конкуренции и вопрос об утверждении Плана мероприятий («Дорожная карта») по содействию развитию конкуренции.</w:t>
      </w:r>
    </w:p>
    <w:p w:rsidR="009C6498" w:rsidRDefault="009C6498" w:rsidP="00714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64B29">
        <w:rPr>
          <w:rFonts w:ascii="Times New Roman" w:hAnsi="Times New Roman" w:cs="Times New Roman"/>
          <w:sz w:val="28"/>
          <w:szCs w:val="28"/>
        </w:rPr>
        <w:t>администрации городского округа 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  </w:t>
      </w:r>
      <w:r w:rsidR="00964B29" w:rsidRPr="009A487F">
        <w:rPr>
          <w:rFonts w:ascii="Times New Roman" w:hAnsi="Times New Roman" w:cs="Times New Roman"/>
          <w:sz w:val="28"/>
          <w:szCs w:val="28"/>
        </w:rPr>
        <w:t>от 19.12.2016</w:t>
      </w:r>
      <w:r w:rsidR="00964B29">
        <w:rPr>
          <w:rFonts w:ascii="Times New Roman" w:hAnsi="Times New Roman" w:cs="Times New Roman"/>
          <w:sz w:val="28"/>
          <w:szCs w:val="28"/>
        </w:rPr>
        <w:t xml:space="preserve"> </w:t>
      </w:r>
      <w:r w:rsidR="00964B29" w:rsidRPr="009A487F">
        <w:rPr>
          <w:rFonts w:ascii="Times New Roman" w:hAnsi="Times New Roman" w:cs="Times New Roman"/>
          <w:sz w:val="28"/>
          <w:szCs w:val="28"/>
        </w:rPr>
        <w:t>№3944-па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утвержден Перечень приоритетных и социально значимых рынков по содействию развития </w:t>
      </w:r>
      <w:r w:rsidR="0012037C" w:rsidRPr="00F772AE">
        <w:rPr>
          <w:rFonts w:ascii="Times New Roman" w:hAnsi="Times New Roman" w:cs="Times New Roman"/>
          <w:sz w:val="28"/>
          <w:szCs w:val="28"/>
        </w:rPr>
        <w:t>конкуренции и</w:t>
      </w:r>
      <w:r w:rsidR="00E15D4B">
        <w:rPr>
          <w:rFonts w:ascii="Times New Roman" w:hAnsi="Times New Roman" w:cs="Times New Roman"/>
          <w:sz w:val="28"/>
          <w:szCs w:val="28"/>
        </w:rPr>
        <w:t xml:space="preserve"> утвержден План мероприятий («Д</w:t>
      </w:r>
      <w:r w:rsidRPr="00F772AE">
        <w:rPr>
          <w:rFonts w:ascii="Times New Roman" w:hAnsi="Times New Roman" w:cs="Times New Roman"/>
          <w:sz w:val="28"/>
          <w:szCs w:val="28"/>
        </w:rPr>
        <w:t>орожная карта») по содействию развитию конкуренции.</w:t>
      </w:r>
    </w:p>
    <w:p w:rsidR="00A434B1" w:rsidRPr="00F772AE" w:rsidRDefault="00A434B1" w:rsidP="00714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Комитета по конкурентной политике Московской области </w:t>
      </w:r>
      <w:r w:rsidRPr="00A434B1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Кашира доработан и утвержден постановлением администрации городского округа Кашира </w:t>
      </w:r>
      <w:r w:rsidRPr="005C0D79">
        <w:rPr>
          <w:rFonts w:ascii="Times New Roman" w:hAnsi="Times New Roman" w:cs="Times New Roman"/>
          <w:sz w:val="28"/>
          <w:szCs w:val="28"/>
        </w:rPr>
        <w:t xml:space="preserve">от </w:t>
      </w:r>
      <w:r w:rsidR="005C0D79" w:rsidRPr="005C0D79">
        <w:rPr>
          <w:rFonts w:ascii="Times New Roman" w:hAnsi="Times New Roman" w:cs="Times New Roman"/>
          <w:sz w:val="28"/>
          <w:szCs w:val="28"/>
        </w:rPr>
        <w:t>07.02.2020</w:t>
      </w:r>
      <w:r w:rsidRPr="005C0D79">
        <w:rPr>
          <w:rFonts w:ascii="Times New Roman" w:hAnsi="Times New Roman" w:cs="Times New Roman"/>
          <w:sz w:val="28"/>
          <w:szCs w:val="28"/>
        </w:rPr>
        <w:t xml:space="preserve"> </w:t>
      </w:r>
      <w:r w:rsidR="00096C31">
        <w:rPr>
          <w:rFonts w:ascii="Times New Roman" w:hAnsi="Times New Roman" w:cs="Times New Roman"/>
          <w:sz w:val="28"/>
          <w:szCs w:val="28"/>
        </w:rPr>
        <w:t>№2</w:t>
      </w:r>
      <w:r w:rsidR="00096C31" w:rsidRPr="00096C31">
        <w:rPr>
          <w:rFonts w:ascii="Times New Roman" w:hAnsi="Times New Roman" w:cs="Times New Roman"/>
          <w:sz w:val="28"/>
          <w:szCs w:val="28"/>
        </w:rPr>
        <w:t>3</w:t>
      </w:r>
      <w:r w:rsidR="005C0D79" w:rsidRPr="005C0D79">
        <w:rPr>
          <w:rFonts w:ascii="Times New Roman" w:hAnsi="Times New Roman" w:cs="Times New Roman"/>
          <w:sz w:val="28"/>
          <w:szCs w:val="28"/>
        </w:rPr>
        <w:t>0</w:t>
      </w:r>
      <w:r w:rsidRPr="005C0D79">
        <w:rPr>
          <w:rFonts w:ascii="Times New Roman" w:hAnsi="Times New Roman" w:cs="Times New Roman"/>
          <w:sz w:val="28"/>
          <w:szCs w:val="28"/>
        </w:rPr>
        <w:t>-па.</w:t>
      </w:r>
    </w:p>
    <w:p w:rsidR="009C6498" w:rsidRPr="00F772AE" w:rsidRDefault="0012037C" w:rsidP="00714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>На заседаниях</w:t>
      </w:r>
      <w:r w:rsidR="009C6498" w:rsidRPr="00F772AE">
        <w:rPr>
          <w:rFonts w:ascii="Times New Roman" w:hAnsi="Times New Roman" w:cs="Times New Roman"/>
          <w:sz w:val="28"/>
          <w:szCs w:val="28"/>
        </w:rPr>
        <w:t xml:space="preserve"> рабочей группы по развитию конкуренции на рынках товаров и услуг при руководителе рабочей группы проходит заслушивание ответственных лиц за реализацию мероприятий, предусмотренных «дорожной картой» по содействию развитию конкуренции на рынках товаров и услуг в городском округе </w:t>
      </w:r>
      <w:r w:rsidR="00964B29">
        <w:rPr>
          <w:rFonts w:ascii="Times New Roman" w:hAnsi="Times New Roman" w:cs="Times New Roman"/>
          <w:sz w:val="28"/>
          <w:szCs w:val="28"/>
        </w:rPr>
        <w:t>Кашира</w:t>
      </w:r>
      <w:r w:rsidR="009C6498" w:rsidRPr="00F772AE">
        <w:rPr>
          <w:rFonts w:ascii="Times New Roman" w:hAnsi="Times New Roman" w:cs="Times New Roman"/>
          <w:sz w:val="28"/>
          <w:szCs w:val="28"/>
        </w:rPr>
        <w:t>.</w:t>
      </w:r>
    </w:p>
    <w:p w:rsidR="00D462E1" w:rsidRPr="00F772AE" w:rsidRDefault="00D462E1" w:rsidP="00714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</w:t>
      </w:r>
      <w:r w:rsidR="00964B29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64B29">
        <w:rPr>
          <w:rFonts w:ascii="Times New Roman" w:hAnsi="Times New Roman" w:cs="Times New Roman"/>
          <w:sz w:val="28"/>
          <w:szCs w:val="28"/>
        </w:rPr>
        <w:t xml:space="preserve">«Документы» подразделе </w:t>
      </w:r>
      <w:r w:rsidRPr="00F772AE">
        <w:rPr>
          <w:rFonts w:ascii="Times New Roman" w:hAnsi="Times New Roman" w:cs="Times New Roman"/>
          <w:sz w:val="28"/>
          <w:szCs w:val="28"/>
        </w:rPr>
        <w:t>«Развитие конкуренции» (</w:t>
      </w:r>
      <w:r w:rsidR="00964B29" w:rsidRPr="00964B29">
        <w:rPr>
          <w:rFonts w:ascii="Times New Roman" w:hAnsi="Times New Roman" w:cs="Times New Roman"/>
          <w:sz w:val="28"/>
          <w:szCs w:val="28"/>
        </w:rPr>
        <w:t>http://www.kashira.org/regulatory/index.php?k=concurstd</w:t>
      </w:r>
      <w:r w:rsidRPr="00F772AE">
        <w:rPr>
          <w:rFonts w:ascii="Times New Roman" w:hAnsi="Times New Roman" w:cs="Times New Roman"/>
          <w:sz w:val="28"/>
          <w:szCs w:val="28"/>
        </w:rPr>
        <w:t xml:space="preserve">) размещаются распоряжения Правительства РФ, постановления Правительства Московской области, постановления и распоряжения администрации городского округа </w:t>
      </w:r>
      <w:r w:rsidR="00964B29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>, касающи</w:t>
      </w:r>
      <w:r w:rsidR="00964B29">
        <w:rPr>
          <w:rFonts w:ascii="Times New Roman" w:hAnsi="Times New Roman" w:cs="Times New Roman"/>
          <w:sz w:val="28"/>
          <w:szCs w:val="28"/>
        </w:rPr>
        <w:t>еся</w:t>
      </w:r>
      <w:r w:rsidRPr="00F772AE">
        <w:rPr>
          <w:rFonts w:ascii="Times New Roman" w:hAnsi="Times New Roman" w:cs="Times New Roman"/>
          <w:sz w:val="28"/>
          <w:szCs w:val="28"/>
        </w:rPr>
        <w:t xml:space="preserve"> внедрения Стандарта развития конкуренции.</w:t>
      </w:r>
    </w:p>
    <w:p w:rsidR="00D462E1" w:rsidRPr="00F772AE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964B29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, в рамках внедрения стандарта развития конкуренции исполняются: Указ Президента Российской Федерации от 21.12.17 № 618 «Об основных направлениях государственной политики по развитию конкуренции», Распоряжение Правительства Российской Федерации от </w:t>
      </w:r>
      <w:r w:rsidRPr="00F772AE">
        <w:rPr>
          <w:rFonts w:ascii="Times New Roman" w:hAnsi="Times New Roman" w:cs="Times New Roman"/>
          <w:sz w:val="28"/>
          <w:szCs w:val="28"/>
        </w:rPr>
        <w:lastRenderedPageBreak/>
        <w:t xml:space="preserve">05.09.15 № 1738-р, Постановления Правительства Московской области от 17.11.15 № 1073/44 «Об утверждении комплекса мер по содействию развитию конкуренции в Московской области», а также Постановление </w:t>
      </w:r>
      <w:r w:rsidR="00C70FBA">
        <w:rPr>
          <w:rFonts w:ascii="Times New Roman" w:hAnsi="Times New Roman" w:cs="Times New Roman"/>
          <w:sz w:val="28"/>
          <w:szCs w:val="28"/>
        </w:rPr>
        <w:t>администрации городского округа 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</w:t>
      </w:r>
      <w:r w:rsidRPr="009A487F">
        <w:rPr>
          <w:rFonts w:ascii="Times New Roman" w:hAnsi="Times New Roman" w:cs="Times New Roman"/>
          <w:sz w:val="28"/>
          <w:szCs w:val="28"/>
        </w:rPr>
        <w:t xml:space="preserve">от </w:t>
      </w:r>
      <w:r w:rsidR="00C70FBA" w:rsidRPr="009A487F">
        <w:rPr>
          <w:rFonts w:ascii="Times New Roman" w:hAnsi="Times New Roman" w:cs="Times New Roman"/>
          <w:sz w:val="28"/>
          <w:szCs w:val="28"/>
        </w:rPr>
        <w:t>19</w:t>
      </w:r>
      <w:r w:rsidRPr="009A487F">
        <w:rPr>
          <w:rFonts w:ascii="Times New Roman" w:hAnsi="Times New Roman" w:cs="Times New Roman"/>
          <w:sz w:val="28"/>
          <w:szCs w:val="28"/>
        </w:rPr>
        <w:t xml:space="preserve">.12.2016г. </w:t>
      </w:r>
      <w:r w:rsidR="00C70FBA" w:rsidRPr="009A487F">
        <w:rPr>
          <w:rFonts w:ascii="Times New Roman" w:hAnsi="Times New Roman" w:cs="Times New Roman"/>
          <w:sz w:val="28"/>
          <w:szCs w:val="28"/>
        </w:rPr>
        <w:t>№3944-па</w:t>
      </w:r>
      <w:r w:rsidR="00C70FBA">
        <w:rPr>
          <w:rFonts w:ascii="Times New Roman" w:hAnsi="Times New Roman" w:cs="Times New Roman"/>
          <w:sz w:val="28"/>
          <w:szCs w:val="28"/>
        </w:rPr>
        <w:t xml:space="preserve"> </w:t>
      </w:r>
      <w:r w:rsidRPr="00F772A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70FBA">
        <w:rPr>
          <w:rFonts w:ascii="Times New Roman" w:hAnsi="Times New Roman" w:cs="Times New Roman"/>
          <w:sz w:val="28"/>
          <w:szCs w:val="28"/>
        </w:rPr>
        <w:t>Перечня приоритетных и социально значимых рынков по содействию развития конкуренции в городском округе Кашира, Плана мероприятий по содействию развития конкуренции в городском округе Кашира</w:t>
      </w:r>
      <w:r w:rsidRPr="00F772AE">
        <w:rPr>
          <w:rFonts w:ascii="Times New Roman" w:hAnsi="Times New Roman" w:cs="Times New Roman"/>
          <w:sz w:val="28"/>
          <w:szCs w:val="28"/>
        </w:rPr>
        <w:t>.</w:t>
      </w:r>
    </w:p>
    <w:p w:rsidR="00D462E1" w:rsidRPr="00F772AE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Уполномоченным органом городского округа </w:t>
      </w:r>
      <w:r w:rsidR="00C70FBA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в п</w:t>
      </w:r>
      <w:r w:rsidR="00D6225E">
        <w:rPr>
          <w:rFonts w:ascii="Times New Roman" w:hAnsi="Times New Roman" w:cs="Times New Roman"/>
          <w:sz w:val="28"/>
          <w:szCs w:val="28"/>
        </w:rPr>
        <w:t>ериод со 2 апреля по 1 июля 2019</w:t>
      </w:r>
      <w:r w:rsidRPr="00F772AE">
        <w:rPr>
          <w:rFonts w:ascii="Times New Roman" w:hAnsi="Times New Roman" w:cs="Times New Roman"/>
          <w:sz w:val="28"/>
          <w:szCs w:val="28"/>
        </w:rPr>
        <w:t xml:space="preserve"> года проведён мониторинг:</w:t>
      </w:r>
    </w:p>
    <w:p w:rsidR="00D462E1" w:rsidRPr="00F772AE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- потребителей товаров, работ и </w:t>
      </w:r>
      <w:r w:rsidR="009A487F">
        <w:rPr>
          <w:rFonts w:ascii="Times New Roman" w:hAnsi="Times New Roman" w:cs="Times New Roman"/>
          <w:sz w:val="28"/>
          <w:szCs w:val="28"/>
        </w:rPr>
        <w:t>услуг (далее – Потребитель) (150</w:t>
      </w:r>
      <w:r w:rsidRPr="00F772AE">
        <w:rPr>
          <w:rFonts w:ascii="Times New Roman" w:hAnsi="Times New Roman" w:cs="Times New Roman"/>
          <w:sz w:val="28"/>
          <w:szCs w:val="28"/>
        </w:rPr>
        <w:t xml:space="preserve"> анкет),</w:t>
      </w:r>
    </w:p>
    <w:p w:rsidR="00D462E1" w:rsidRPr="00F772AE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- субъектов предпринимательской деятельности </w:t>
      </w:r>
      <w:r w:rsidR="00D622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487F">
        <w:rPr>
          <w:rFonts w:ascii="Times New Roman" w:hAnsi="Times New Roman" w:cs="Times New Roman"/>
          <w:sz w:val="28"/>
          <w:szCs w:val="28"/>
        </w:rPr>
        <w:t>Предпринимателей) (76</w:t>
      </w:r>
      <w:r w:rsidRPr="00F772AE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6225E">
        <w:rPr>
          <w:rFonts w:ascii="Times New Roman" w:hAnsi="Times New Roman" w:cs="Times New Roman"/>
          <w:sz w:val="28"/>
          <w:szCs w:val="28"/>
        </w:rPr>
        <w:t>а</w:t>
      </w:r>
      <w:r w:rsidRPr="00F772AE">
        <w:rPr>
          <w:rFonts w:ascii="Times New Roman" w:hAnsi="Times New Roman" w:cs="Times New Roman"/>
          <w:sz w:val="28"/>
          <w:szCs w:val="28"/>
        </w:rPr>
        <w:t>).</w:t>
      </w:r>
    </w:p>
    <w:p w:rsidR="00D462E1" w:rsidRPr="00F772AE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>На основании мониторинга был проведён анализ результатов удовлетворенности. Данная информация направлена в Комитет по конкурентной политике Московской области.</w:t>
      </w:r>
    </w:p>
    <w:p w:rsidR="00D462E1" w:rsidRPr="00F772AE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C70FBA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 xml:space="preserve"> активно принимает участие в проводимых Комитетом по конкурентной политики Московской области обучающих мероприятиях, совещаниях в режиме видеоконференцсвязи, которые способствуют внедрению и развитию Стандарта развития конкуренции на территории городского округа </w:t>
      </w:r>
      <w:r w:rsidR="00C70FBA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>.</w:t>
      </w:r>
    </w:p>
    <w:p w:rsidR="00D462E1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Приоритетное направление работы по содействию развитию конкуренции определяется откликом, выраженном в форме удовлетворенности или неудовлетворенности потребителей и субъектов предпринимательской деятельности условиями конкурентной конъюнктуры, доступностью и качеством товаров, работ или услуг на рынках городского округа </w:t>
      </w:r>
      <w:r w:rsidR="00C70FBA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>. Важными элементами такого похода являются: правильная интерпретация и анализ данных, расширение инструментов сбора данных для более точной оценки уровня удовлетворенности участников приоритетных и социально значимых рынков.</w:t>
      </w:r>
    </w:p>
    <w:p w:rsidR="00291A2E" w:rsidRDefault="00291A2E" w:rsidP="00E5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510" w:rsidRPr="00F772AE" w:rsidRDefault="00794510" w:rsidP="00E5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A2E" w:rsidRPr="00477F3D" w:rsidRDefault="00D462E1" w:rsidP="00477F3D">
      <w:pPr>
        <w:pStyle w:val="12"/>
        <w:numPr>
          <w:ilvl w:val="0"/>
          <w:numId w:val="3"/>
        </w:numPr>
        <w:shd w:val="clear" w:color="auto" w:fill="auto"/>
        <w:tabs>
          <w:tab w:val="left" w:pos="632"/>
        </w:tabs>
        <w:spacing w:after="0"/>
        <w:ind w:right="280" w:firstLine="567"/>
        <w:jc w:val="both"/>
        <w:rPr>
          <w:sz w:val="28"/>
          <w:szCs w:val="28"/>
        </w:rPr>
      </w:pPr>
      <w:bookmarkStart w:id="0" w:name="bookmark2"/>
      <w:r w:rsidRPr="00F772AE">
        <w:rPr>
          <w:sz w:val="28"/>
          <w:szCs w:val="28"/>
        </w:rPr>
        <w:t xml:space="preserve">Показатели социально экономического развития в городском округе </w:t>
      </w:r>
      <w:bookmarkEnd w:id="0"/>
      <w:r w:rsidR="00C70FBA">
        <w:rPr>
          <w:sz w:val="28"/>
          <w:szCs w:val="28"/>
        </w:rPr>
        <w:t>Кашира</w:t>
      </w:r>
    </w:p>
    <w:p w:rsidR="00291A2E" w:rsidRPr="00F772AE" w:rsidRDefault="00291A2E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3969"/>
        <w:gridCol w:w="1559"/>
        <w:gridCol w:w="1276"/>
        <w:gridCol w:w="1134"/>
        <w:gridCol w:w="1149"/>
      </w:tblGrid>
      <w:tr w:rsidR="001C6E16" w:rsidRPr="00F772AE" w:rsidTr="00253BE8">
        <w:trPr>
          <w:trHeight w:hRule="exact" w:val="45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477787">
            <w:pPr>
              <w:pStyle w:val="21"/>
              <w:shd w:val="clear" w:color="auto" w:fill="auto"/>
              <w:spacing w:after="120" w:line="220" w:lineRule="exact"/>
              <w:ind w:left="110" w:hanging="165"/>
              <w:jc w:val="center"/>
              <w:rPr>
                <w:b/>
                <w:sz w:val="24"/>
                <w:szCs w:val="24"/>
              </w:rPr>
            </w:pPr>
            <w:r w:rsidRPr="00E562B3">
              <w:rPr>
                <w:rStyle w:val="11pt0pt"/>
                <w:b/>
                <w:sz w:val="24"/>
                <w:szCs w:val="24"/>
              </w:rPr>
              <w:t>№</w:t>
            </w:r>
          </w:p>
          <w:p w:rsidR="00D462E1" w:rsidRPr="00E562B3" w:rsidRDefault="00D462E1" w:rsidP="00CA5D79">
            <w:pPr>
              <w:pStyle w:val="21"/>
              <w:shd w:val="clear" w:color="auto" w:fill="auto"/>
              <w:spacing w:before="120" w:line="220" w:lineRule="exact"/>
              <w:ind w:left="110" w:firstLine="0"/>
              <w:rPr>
                <w:b/>
                <w:sz w:val="24"/>
                <w:szCs w:val="24"/>
              </w:rPr>
            </w:pPr>
            <w:r w:rsidRPr="00E562B3">
              <w:rPr>
                <w:rStyle w:val="11pt0pt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20" w:lineRule="exact"/>
              <w:ind w:firstLine="567"/>
              <w:jc w:val="center"/>
              <w:rPr>
                <w:b/>
                <w:sz w:val="24"/>
                <w:szCs w:val="24"/>
              </w:rPr>
            </w:pPr>
            <w:r w:rsidRPr="00E562B3">
              <w:rPr>
                <w:rStyle w:val="11pt0pt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74" w:lineRule="exact"/>
              <w:ind w:left="100" w:hanging="251"/>
              <w:jc w:val="center"/>
              <w:rPr>
                <w:b/>
                <w:sz w:val="24"/>
                <w:szCs w:val="24"/>
              </w:rPr>
            </w:pPr>
            <w:r w:rsidRPr="00E562B3">
              <w:rPr>
                <w:rStyle w:val="11pt0pt"/>
                <w:b/>
                <w:sz w:val="24"/>
                <w:szCs w:val="24"/>
              </w:rPr>
              <w:t>Единицы</w:t>
            </w:r>
          </w:p>
          <w:p w:rsidR="00D462E1" w:rsidRPr="00E562B3" w:rsidRDefault="00D462E1" w:rsidP="00CA5D79">
            <w:pPr>
              <w:pStyle w:val="21"/>
              <w:shd w:val="clear" w:color="auto" w:fill="auto"/>
              <w:spacing w:line="274" w:lineRule="exact"/>
              <w:ind w:left="100" w:hanging="251"/>
              <w:jc w:val="center"/>
              <w:rPr>
                <w:b/>
                <w:sz w:val="24"/>
                <w:szCs w:val="24"/>
              </w:rPr>
            </w:pPr>
            <w:r w:rsidRPr="00E562B3">
              <w:rPr>
                <w:rStyle w:val="11pt0pt"/>
                <w:b/>
                <w:sz w:val="24"/>
                <w:szCs w:val="24"/>
              </w:rPr>
              <w:t>измерени</w:t>
            </w:r>
            <w:r w:rsidR="00CA5D79">
              <w:rPr>
                <w:rStyle w:val="11pt0pt"/>
                <w:b/>
                <w:sz w:val="24"/>
                <w:szCs w:val="24"/>
              </w:rPr>
              <w:t>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562B3">
              <w:rPr>
                <w:rStyle w:val="11pt0pt"/>
                <w:b/>
                <w:sz w:val="24"/>
                <w:szCs w:val="24"/>
              </w:rPr>
              <w:t>Годы</w:t>
            </w:r>
          </w:p>
        </w:tc>
      </w:tr>
      <w:tr w:rsidR="001C6E16" w:rsidRPr="00F772AE" w:rsidTr="00253BE8">
        <w:trPr>
          <w:trHeight w:hRule="exact" w:val="260"/>
        </w:trPr>
        <w:tc>
          <w:tcPr>
            <w:tcW w:w="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477787">
            <w:pPr>
              <w:ind w:left="11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9A487F" w:rsidP="00E562B3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9A487F" w:rsidP="00E562B3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5C3F29" w:rsidP="00E562B3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2019</w:t>
            </w:r>
          </w:p>
        </w:tc>
      </w:tr>
      <w:tr w:rsidR="001C6E16" w:rsidRPr="00F772AE" w:rsidTr="00253BE8">
        <w:trPr>
          <w:trHeight w:hRule="exact" w:val="6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1</w:t>
            </w:r>
            <w:r w:rsidR="00D803EA">
              <w:rPr>
                <w:rStyle w:val="11pt0pt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Демографические</w:t>
            </w:r>
          </w:p>
          <w:p w:rsidR="00D462E1" w:rsidRPr="00E562B3" w:rsidRDefault="00D462E1" w:rsidP="00E562B3">
            <w:pPr>
              <w:pStyle w:val="2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16" w:rsidRPr="00F772AE" w:rsidTr="00253BE8">
        <w:trPr>
          <w:trHeight w:hRule="exact" w:val="6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Численность постоянного населения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9A487F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F67F4">
              <w:rPr>
                <w:rStyle w:val="11pt0pt"/>
                <w:sz w:val="24"/>
                <w:szCs w:val="24"/>
              </w:rPr>
              <w:t>65380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9A487F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F67F4">
              <w:rPr>
                <w:rStyle w:val="11pt0pt"/>
                <w:sz w:val="24"/>
                <w:szCs w:val="24"/>
              </w:rPr>
              <w:t>64646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4217D7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64747</w:t>
            </w:r>
          </w:p>
        </w:tc>
      </w:tr>
      <w:tr w:rsidR="001C6E16" w:rsidRPr="00F772AE" w:rsidTr="00253BE8">
        <w:trPr>
          <w:trHeight w:hRule="exact" w:val="3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D803EA" w:rsidRDefault="00D462E1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b/>
                <w:sz w:val="24"/>
                <w:szCs w:val="24"/>
              </w:rPr>
            </w:pPr>
            <w:r w:rsidRPr="00D803EA">
              <w:rPr>
                <w:rStyle w:val="11pt0pt"/>
                <w:b/>
                <w:sz w:val="24"/>
                <w:szCs w:val="24"/>
              </w:rPr>
              <w:t>2</w:t>
            </w:r>
            <w:r w:rsidR="00D803EA">
              <w:rPr>
                <w:rStyle w:val="11pt0pt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after="180"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Промышленное</w:t>
            </w:r>
            <w:r w:rsidRPr="00E562B3">
              <w:rPr>
                <w:sz w:val="24"/>
                <w:szCs w:val="24"/>
              </w:rPr>
              <w:t xml:space="preserve"> </w:t>
            </w:r>
            <w:r w:rsidRPr="00E562B3">
              <w:rPr>
                <w:rStyle w:val="11pt0pt0"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6E16" w:rsidRPr="00F772AE" w:rsidTr="00253BE8">
        <w:trPr>
          <w:trHeight w:hRule="exact" w:val="19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803EA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after="180" w:line="220" w:lineRule="exact"/>
              <w:ind w:firstLine="0"/>
              <w:jc w:val="left"/>
              <w:rPr>
                <w:rStyle w:val="11pt0pt0"/>
                <w:b w:val="0"/>
                <w:sz w:val="24"/>
                <w:szCs w:val="24"/>
              </w:rPr>
            </w:pPr>
            <w:r w:rsidRPr="00E562B3">
              <w:rPr>
                <w:rStyle w:val="11pt0pt0"/>
                <w:b w:val="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млн.</w:t>
            </w:r>
          </w:p>
          <w:p w:rsidR="00D462E1" w:rsidRPr="00E562B3" w:rsidRDefault="00D462E1" w:rsidP="00E562B3">
            <w:pPr>
              <w:pStyle w:val="21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рублей в</w:t>
            </w:r>
          </w:p>
          <w:p w:rsidR="00D462E1" w:rsidRPr="00E562B3" w:rsidRDefault="00D462E1" w:rsidP="00E562B3">
            <w:pPr>
              <w:pStyle w:val="21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ценах</w:t>
            </w:r>
          </w:p>
          <w:p w:rsidR="00D462E1" w:rsidRPr="00E562B3" w:rsidRDefault="00D462E1" w:rsidP="00E562B3">
            <w:pPr>
              <w:pStyle w:val="21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 w:rsidRPr="00E562B3">
              <w:rPr>
                <w:rStyle w:val="11pt0pt"/>
                <w:sz w:val="24"/>
                <w:szCs w:val="24"/>
              </w:rPr>
              <w:t>соответст</w:t>
            </w:r>
            <w:proofErr w:type="spellEnd"/>
          </w:p>
          <w:p w:rsidR="00D462E1" w:rsidRPr="00E562B3" w:rsidRDefault="00D462E1" w:rsidP="00E562B3">
            <w:pPr>
              <w:pStyle w:val="21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 w:rsidRPr="00E562B3">
              <w:rPr>
                <w:rStyle w:val="11pt0pt"/>
                <w:sz w:val="24"/>
                <w:szCs w:val="24"/>
              </w:rPr>
              <w:t>вующих</w:t>
            </w:r>
            <w:proofErr w:type="spellEnd"/>
          </w:p>
          <w:p w:rsidR="00D462E1" w:rsidRPr="00E562B3" w:rsidRDefault="00D462E1" w:rsidP="00E562B3">
            <w:pPr>
              <w:pStyle w:val="21"/>
              <w:shd w:val="clear" w:color="auto" w:fill="auto"/>
              <w:spacing w:line="3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9A487F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F67F4">
              <w:rPr>
                <w:rStyle w:val="11pt0pt"/>
                <w:sz w:val="24"/>
                <w:szCs w:val="24"/>
              </w:rPr>
              <w:t>43643,5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9A487F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48257,5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0F158B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62523,4</w:t>
            </w:r>
          </w:p>
        </w:tc>
      </w:tr>
      <w:tr w:rsidR="001C6E16" w:rsidRPr="00F772AE" w:rsidTr="00253BE8">
        <w:trPr>
          <w:trHeight w:hRule="exact" w:val="3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EE" w:rsidRPr="00F772AE" w:rsidTr="00253BE8">
        <w:trPr>
          <w:trHeight w:hRule="exact" w:val="10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pStyle w:val="21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2E1" w:rsidRPr="00E562B3" w:rsidRDefault="00D462E1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7F" w:rsidRPr="00F772AE" w:rsidTr="008B4381">
        <w:trPr>
          <w:trHeight w:hRule="exact" w:val="3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Культуры зерновые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87F" w:rsidRPr="00E562B3" w:rsidRDefault="004217D7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2A54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5CD">
              <w:rPr>
                <w:rFonts w:ascii="Times New Roman" w:hAnsi="Times New Roman" w:cs="Times New Roman"/>
                <w:sz w:val="24"/>
                <w:szCs w:val="24"/>
              </w:rPr>
              <w:t>23339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0F158B" w:rsidRDefault="004217D7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8B">
              <w:rPr>
                <w:rFonts w:ascii="Times New Roman" w:hAnsi="Times New Roman" w:cs="Times New Roman"/>
                <w:sz w:val="24"/>
                <w:szCs w:val="24"/>
              </w:rPr>
              <w:t>17257</w:t>
            </w:r>
          </w:p>
        </w:tc>
      </w:tr>
      <w:tr w:rsidR="009A487F" w:rsidRPr="00F772AE" w:rsidTr="008B4381">
        <w:trPr>
          <w:trHeight w:hRule="exact" w:val="3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16455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2A54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5CD">
              <w:rPr>
                <w:rFonts w:ascii="Times New Roman" w:hAnsi="Times New Roman" w:cs="Times New Roman"/>
                <w:sz w:val="24"/>
                <w:szCs w:val="24"/>
              </w:rPr>
              <w:t>13998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0F158B" w:rsidRDefault="004217D7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8B">
              <w:rPr>
                <w:rFonts w:ascii="Times New Roman" w:hAnsi="Times New Roman" w:cs="Times New Roman"/>
                <w:sz w:val="24"/>
                <w:szCs w:val="24"/>
              </w:rPr>
              <w:t>10076</w:t>
            </w:r>
          </w:p>
        </w:tc>
      </w:tr>
      <w:tr w:rsidR="009A487F" w:rsidRPr="00F772AE" w:rsidTr="008B4381">
        <w:trPr>
          <w:trHeight w:hRule="exact" w:val="3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21813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2A54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5CD">
              <w:rPr>
                <w:rFonts w:ascii="Times New Roman" w:hAnsi="Times New Roman" w:cs="Times New Roman"/>
                <w:sz w:val="24"/>
                <w:szCs w:val="24"/>
              </w:rPr>
              <w:t>42894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0F158B" w:rsidRDefault="004217D7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8B">
              <w:rPr>
                <w:rFonts w:ascii="Times New Roman" w:hAnsi="Times New Roman" w:cs="Times New Roman"/>
                <w:sz w:val="24"/>
                <w:szCs w:val="24"/>
              </w:rPr>
              <w:t>56832</w:t>
            </w:r>
          </w:p>
        </w:tc>
      </w:tr>
      <w:tr w:rsidR="009A487F" w:rsidRPr="00F772AE" w:rsidTr="008B4381">
        <w:trPr>
          <w:trHeight w:hRule="exact" w:val="6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2A54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05C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0F158B" w:rsidRDefault="004217D7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487F" w:rsidRPr="00F772AE" w:rsidTr="008B4381">
        <w:trPr>
          <w:trHeight w:hRule="exact" w:val="3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87F" w:rsidRPr="00AF67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3905CD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C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  <w:p w:rsidR="009A487F" w:rsidRPr="002A54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0F158B" w:rsidRDefault="004217D7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A487F" w:rsidRPr="00F772AE" w:rsidTr="008B4381">
        <w:trPr>
          <w:trHeight w:hRule="exact" w:val="3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тыс.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87F" w:rsidRPr="00AF67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3905CD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CD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  <w:p w:rsidR="009A487F" w:rsidRPr="002A54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0F158B" w:rsidRDefault="004217D7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8B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9A487F" w:rsidRPr="00F772AE" w:rsidTr="008B4381">
        <w:trPr>
          <w:trHeight w:hRule="exact" w:val="3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7F" w:rsidRPr="00F772AE" w:rsidTr="008B4381">
        <w:trPr>
          <w:trHeight w:hRule="exact" w:val="11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Протяженность автомобильных дорог общего пользования с твердым типом покрытия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87F" w:rsidRPr="00E562B3" w:rsidRDefault="009A487F" w:rsidP="009A487F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87F" w:rsidRPr="00AF67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202,90</w:t>
            </w:r>
          </w:p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AF67F4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213,60</w:t>
            </w:r>
          </w:p>
          <w:p w:rsidR="009A487F" w:rsidRPr="00E562B3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87F" w:rsidRPr="00E562B3" w:rsidRDefault="001156E9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</w:tr>
      <w:tr w:rsidR="003A6F6B" w:rsidRPr="00F772AE" w:rsidTr="00253BE8">
        <w:trPr>
          <w:trHeight w:hRule="exact" w:val="10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 w:rsidRPr="00E562B3">
              <w:rPr>
                <w:rStyle w:val="11pt0pt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8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Число малых и средних предприятий, включая микро предприятия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9A487F" w:rsidP="00AF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AF67F4" w:rsidP="00AF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F4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E763CD" w:rsidP="00AF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3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Инвестиции</w:t>
            </w:r>
          </w:p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(в ценах соответствующих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9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after="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млн.</w:t>
            </w:r>
          </w:p>
          <w:p w:rsidR="00B36AA2" w:rsidRPr="00E562B3" w:rsidRDefault="00B36AA2" w:rsidP="00E562B3">
            <w:pPr>
              <w:pStyle w:val="21"/>
              <w:shd w:val="clear" w:color="auto" w:fill="auto"/>
              <w:spacing w:before="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87F" w:rsidRPr="005C3F29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29">
              <w:rPr>
                <w:rFonts w:ascii="Times New Roman" w:hAnsi="Times New Roman" w:cs="Times New Roman"/>
                <w:sz w:val="24"/>
                <w:szCs w:val="24"/>
              </w:rPr>
              <w:t>12 668,10</w:t>
            </w:r>
          </w:p>
          <w:p w:rsidR="00B36AA2" w:rsidRPr="005C3F29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87F" w:rsidRPr="005C3F29" w:rsidRDefault="009A487F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29">
              <w:rPr>
                <w:rFonts w:ascii="Times New Roman" w:hAnsi="Times New Roman" w:cs="Times New Roman"/>
                <w:sz w:val="24"/>
                <w:szCs w:val="24"/>
              </w:rPr>
              <w:t>16 075,0</w:t>
            </w:r>
          </w:p>
          <w:p w:rsidR="00B36AA2" w:rsidRPr="005C3F29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2" w:rsidRPr="005C3F29" w:rsidRDefault="000F158B" w:rsidP="009A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29">
              <w:rPr>
                <w:rFonts w:ascii="Times New Roman" w:hAnsi="Times New Roman" w:cs="Times New Roman"/>
                <w:sz w:val="24"/>
                <w:szCs w:val="24"/>
              </w:rPr>
              <w:t>1 572,00</w:t>
            </w:r>
          </w:p>
        </w:tc>
      </w:tr>
      <w:tr w:rsidR="003A6F6B" w:rsidRPr="00F772AE" w:rsidTr="00253BE8">
        <w:trPr>
          <w:trHeight w:hRule="exact" w:val="11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Строительство и жилищно-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8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line="277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тыс. кв. м</w:t>
            </w:r>
          </w:p>
          <w:p w:rsidR="00B36AA2" w:rsidRPr="00E562B3" w:rsidRDefault="00B36AA2" w:rsidP="00E562B3">
            <w:pPr>
              <w:pStyle w:val="21"/>
              <w:shd w:val="clear" w:color="auto" w:fill="auto"/>
              <w:spacing w:line="277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общей</w:t>
            </w:r>
          </w:p>
          <w:p w:rsidR="00B36AA2" w:rsidRPr="00E562B3" w:rsidRDefault="00B36AA2" w:rsidP="00E562B3">
            <w:pPr>
              <w:pStyle w:val="21"/>
              <w:shd w:val="clear" w:color="auto" w:fill="auto"/>
              <w:spacing w:line="277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40,57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2" w:rsidRPr="00E562B3" w:rsidRDefault="005C3F29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3A6F6B" w:rsidRPr="00F772AE" w:rsidTr="00253BE8">
        <w:trPr>
          <w:trHeight w:hRule="exact" w:val="3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6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after="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тыс.</w:t>
            </w:r>
          </w:p>
          <w:p w:rsidR="00B36AA2" w:rsidRPr="00E562B3" w:rsidRDefault="00B36AA2" w:rsidP="00E562B3">
            <w:pPr>
              <w:pStyle w:val="21"/>
              <w:shd w:val="clear" w:color="auto" w:fill="auto"/>
              <w:spacing w:before="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1 786806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2858390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2" w:rsidRPr="00E562B3" w:rsidRDefault="00FD0445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1574036</w:t>
            </w:r>
          </w:p>
        </w:tc>
      </w:tr>
      <w:tr w:rsidR="003A6F6B" w:rsidRPr="00F772AE" w:rsidTr="00253BE8">
        <w:trPr>
          <w:trHeight w:hRule="exact"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Труд и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5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7F4" w:rsidRPr="00AF67F4" w:rsidRDefault="00E763CD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9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DA389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11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40075,7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42795,7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4B6BE5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45484,4</w:t>
            </w:r>
          </w:p>
          <w:p w:rsidR="00B36AA2" w:rsidRPr="00E562B3" w:rsidRDefault="00B36AA2" w:rsidP="00F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6B" w:rsidRPr="00F772AE" w:rsidTr="00253BE8">
        <w:trPr>
          <w:trHeight w:hRule="exact" w:val="57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D803EA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D814A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07.05.2012 № 597 «О мероприятиях по реализации государственной</w:t>
            </w:r>
            <w:r w:rsidR="003A6F6B" w:rsidRPr="00E562B3">
              <w:rPr>
                <w:rStyle w:val="11pt0pt"/>
                <w:sz w:val="24"/>
                <w:szCs w:val="24"/>
              </w:rPr>
              <w:t xml:space="preserve"> социальной политики», от 01.06.2012 №761 «О Национальной стратегии действий в интересах детей на 2012-2017 годы» и от  28.12.2012ХО 1688 «О некоторых мерах по реализации государственной политики в сфере защиты детей-сир от и детей, оставшихся без попечения родителей»: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2" w:rsidRPr="00E562B3" w:rsidRDefault="00B36AA2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E" w:rsidRPr="00F772AE" w:rsidTr="00253BE8">
        <w:trPr>
          <w:trHeight w:hRule="exact" w:val="3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E" w:rsidRPr="00F772AE" w:rsidTr="00253BE8">
        <w:trPr>
          <w:trHeight w:hRule="exact"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педагогических работников</w:t>
            </w:r>
          </w:p>
          <w:p w:rsidR="0058052E" w:rsidRPr="00E562B3" w:rsidRDefault="0058052E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общеобразовательных</w:t>
            </w:r>
          </w:p>
          <w:p w:rsidR="0058052E" w:rsidRPr="00E562B3" w:rsidRDefault="0058052E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53743,1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56271,1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477C5E" w:rsidRDefault="00477C5E" w:rsidP="00686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57359.17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EE" w:rsidRPr="00F772AE" w:rsidTr="00253BE8">
        <w:trPr>
          <w:trHeight w:hRule="exact" w:val="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51909,8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53739,28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477C5E" w:rsidRDefault="00477C5E" w:rsidP="00686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55895.4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E" w:rsidRPr="00F772AE" w:rsidTr="00253BE8">
        <w:trPr>
          <w:trHeight w:hRule="exact" w:val="11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D803E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педагогических работников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52E" w:rsidRPr="00E562B3" w:rsidRDefault="0058052E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58898,2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58957,1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477C5E" w:rsidRDefault="00477C5E" w:rsidP="00686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62152.57</w:t>
            </w:r>
          </w:p>
          <w:p w:rsidR="0058052E" w:rsidRPr="00E562B3" w:rsidRDefault="0058052E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E" w:rsidRPr="00F772AE" w:rsidTr="00253BE8">
        <w:trPr>
          <w:trHeight w:hRule="exact"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52E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52E" w:rsidRPr="00E562B3" w:rsidRDefault="0058052E" w:rsidP="00B97059">
            <w:pPr>
              <w:pStyle w:val="21"/>
              <w:shd w:val="clear" w:color="auto" w:fill="auto"/>
              <w:tabs>
                <w:tab w:val="left" w:leader="dot" w:pos="1296"/>
                <w:tab w:val="left" w:leader="dot" w:pos="1440"/>
                <w:tab w:val="left" w:leader="dot" w:pos="3269"/>
              </w:tabs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52E" w:rsidRPr="00E562B3" w:rsidRDefault="00253BE8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E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52E" w:rsidRPr="00E562B3" w:rsidRDefault="009A487F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52E" w:rsidRPr="00E562B3" w:rsidRDefault="009A487F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52E" w:rsidRPr="00477C5E" w:rsidRDefault="00477C5E" w:rsidP="00253B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49106.47</w:t>
            </w:r>
          </w:p>
        </w:tc>
      </w:tr>
      <w:tr w:rsidR="003D799D" w:rsidRPr="00F772AE" w:rsidTr="00253BE8">
        <w:trPr>
          <w:trHeight w:hRule="exact" w:val="5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40492,9</w:t>
            </w:r>
          </w:p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47509,9</w:t>
            </w:r>
          </w:p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477C5E" w:rsidRDefault="00477C5E" w:rsidP="00686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48018.52</w:t>
            </w:r>
          </w:p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5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D814A8" w:rsidRDefault="003D799D" w:rsidP="00477787">
            <w:pPr>
              <w:pStyle w:val="21"/>
              <w:shd w:val="clear" w:color="auto" w:fill="auto"/>
              <w:spacing w:line="210" w:lineRule="exact"/>
              <w:ind w:left="110" w:hanging="37"/>
              <w:jc w:val="left"/>
              <w:rPr>
                <w:b/>
                <w:sz w:val="24"/>
                <w:szCs w:val="24"/>
              </w:rPr>
            </w:pPr>
            <w:r w:rsidRPr="00D814A8">
              <w:rPr>
                <w:rStyle w:val="105pt0pt"/>
                <w:rFonts w:eastAsia="Batang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Торговля 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5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7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pStyle w:val="2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кв. метров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17DA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917,1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8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7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9D" w:rsidRPr="00E562B3" w:rsidRDefault="00317DA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3D799D" w:rsidRPr="00F772AE" w:rsidTr="00253BE8">
        <w:trPr>
          <w:trHeight w:hRule="exact" w:val="4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Оборот розничной торговли: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7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pStyle w:val="21"/>
              <w:shd w:val="clear" w:color="auto" w:fill="auto"/>
              <w:spacing w:after="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млн.</w:t>
            </w:r>
          </w:p>
          <w:p w:rsidR="003D799D" w:rsidRPr="00E562B3" w:rsidRDefault="003D799D" w:rsidP="00E562B3">
            <w:pPr>
              <w:pStyle w:val="21"/>
              <w:shd w:val="clear" w:color="auto" w:fill="auto"/>
              <w:spacing w:before="6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0F158B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7931,1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0F158B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8516,2</w:t>
            </w:r>
          </w:p>
          <w:p w:rsidR="003D799D" w:rsidRPr="00E562B3" w:rsidRDefault="003D799D" w:rsidP="0031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957748" w:rsidP="00477787">
            <w:pPr>
              <w:pStyle w:val="21"/>
              <w:shd w:val="clear" w:color="auto" w:fill="auto"/>
              <w:spacing w:line="210" w:lineRule="exact"/>
              <w:ind w:left="110" w:hanging="37"/>
              <w:jc w:val="left"/>
              <w:rPr>
                <w:sz w:val="24"/>
                <w:szCs w:val="24"/>
              </w:rPr>
            </w:pPr>
            <w:r w:rsidRPr="00E562B3">
              <w:rPr>
                <w:rStyle w:val="105pt0pt"/>
                <w:rFonts w:eastAsia="Batang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4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Дошкольное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14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Количество дошкольных образовательных муниципальных организаций, реализующих</w:t>
            </w:r>
          </w:p>
          <w:p w:rsidR="003D799D" w:rsidRPr="00E562B3" w:rsidRDefault="003D799D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686F14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686F14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686F14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2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Общее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9D" w:rsidRPr="00F772AE" w:rsidTr="00253BE8">
        <w:trPr>
          <w:trHeight w:hRule="exact" w:val="7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B97059">
            <w:pPr>
              <w:pStyle w:val="21"/>
              <w:shd w:val="clear" w:color="auto" w:fill="auto"/>
              <w:spacing w:line="281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Количество общеобразовательных муниципальных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99D" w:rsidRPr="00E562B3" w:rsidRDefault="003D799D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99D" w:rsidRPr="00E562B3" w:rsidRDefault="00686F14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99D" w:rsidRPr="00E562B3" w:rsidRDefault="00686F14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99D" w:rsidRPr="00E562B3" w:rsidRDefault="003D799D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C67" w:rsidRPr="00F772AE" w:rsidTr="00253BE8">
        <w:trPr>
          <w:trHeight w:hRule="exact" w:val="2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721C67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721C67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721C67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721C67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67" w:rsidRPr="00E562B3" w:rsidRDefault="00721C67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67" w:rsidRPr="00F772AE" w:rsidTr="00253BE8">
        <w:trPr>
          <w:trHeight w:hRule="exact" w:val="14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721C67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Число детей в возрасте от 5 до 18 лет, обучающихся по дополнительным образовательным программам,</w:t>
            </w:r>
            <w:r w:rsidRPr="00E562B3">
              <w:rPr>
                <w:rStyle w:val="11pt1pt"/>
                <w:sz w:val="24"/>
                <w:szCs w:val="24"/>
              </w:rPr>
              <w:t xml:space="preserve"> </w:t>
            </w:r>
            <w:r w:rsidRPr="00E562B3">
              <w:rPr>
                <w:rStyle w:val="11pt0pt"/>
                <w:sz w:val="24"/>
                <w:szCs w:val="24"/>
              </w:rPr>
              <w:t>в общей численности детей этого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C67" w:rsidRPr="00E562B3" w:rsidRDefault="00721C67" w:rsidP="00E562B3">
            <w:pPr>
              <w:pStyle w:val="21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  <w:p w:rsidR="00721C67" w:rsidRPr="00E562B3" w:rsidRDefault="00721C67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721C67" w:rsidRPr="00E562B3" w:rsidRDefault="00721C67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17DAD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721C67" w:rsidRPr="00E562B3" w:rsidRDefault="00721C67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0D" w:rsidRPr="00F772AE" w:rsidTr="00253BE8">
        <w:trPr>
          <w:trHeight w:hRule="exact" w:val="4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D814A8" w:rsidRDefault="0000500D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b/>
                <w:sz w:val="24"/>
                <w:szCs w:val="24"/>
              </w:rPr>
            </w:pPr>
            <w:r w:rsidRPr="00D814A8">
              <w:rPr>
                <w:rStyle w:val="11pt0pt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Культура и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0D" w:rsidRPr="00F772AE" w:rsidTr="00253BE8">
        <w:trPr>
          <w:trHeight w:hRule="exact" w:val="4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B97059">
            <w:pPr>
              <w:pStyle w:val="21"/>
              <w:shd w:val="clear" w:color="auto" w:fill="auto"/>
              <w:spacing w:line="27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Уровень обеспеченности населения: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0D" w:rsidRPr="00F772AE" w:rsidTr="00253BE8">
        <w:trPr>
          <w:trHeight w:hRule="exact" w:val="5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B97059">
            <w:pPr>
              <w:pStyle w:val="21"/>
              <w:shd w:val="clear" w:color="auto" w:fill="auto"/>
              <w:spacing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общедоступными</w:t>
            </w:r>
          </w:p>
          <w:p w:rsidR="0000500D" w:rsidRPr="00E562B3" w:rsidRDefault="0000500D" w:rsidP="00B97059">
            <w:pPr>
              <w:pStyle w:val="2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библиотеками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pStyle w:val="21"/>
              <w:shd w:val="clear" w:color="auto" w:fill="auto"/>
              <w:spacing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="00686F14" w:rsidRPr="0068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0D" w:rsidRPr="00F772AE" w:rsidTr="00253BE8">
        <w:trPr>
          <w:trHeight w:hRule="exact" w:val="12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B9705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 xml:space="preserve">учреждениями </w:t>
            </w:r>
            <w:proofErr w:type="spellStart"/>
            <w:r w:rsidRPr="00E562B3">
              <w:rPr>
                <w:rStyle w:val="11pt0pt"/>
                <w:sz w:val="24"/>
                <w:szCs w:val="24"/>
              </w:rPr>
              <w:t>культурно</w:t>
            </w:r>
            <w:r w:rsidRPr="00E562B3">
              <w:rPr>
                <w:rStyle w:val="11pt0pt"/>
                <w:sz w:val="24"/>
                <w:szCs w:val="24"/>
              </w:rPr>
              <w:softHyphen/>
              <w:t>досугового</w:t>
            </w:r>
            <w:proofErr w:type="spellEnd"/>
            <w:r w:rsidRPr="00E562B3">
              <w:rPr>
                <w:rStyle w:val="11pt0pt"/>
                <w:sz w:val="24"/>
                <w:szCs w:val="24"/>
              </w:rPr>
              <w:t xml:space="preserve">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00D" w:rsidRPr="00E562B3" w:rsidRDefault="0000500D" w:rsidP="00E562B3">
            <w:pPr>
              <w:pStyle w:val="2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17DAD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  <w:p w:rsidR="0000500D" w:rsidRPr="00E562B3" w:rsidRDefault="0000500D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16" w:rsidRPr="00F772AE" w:rsidTr="00253BE8">
        <w:trPr>
          <w:trHeight w:hRule="exact" w:val="8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B9705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музеями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17DAD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16" w:rsidRPr="00F772AE" w:rsidTr="00253BE8">
        <w:trPr>
          <w:trHeight w:hRule="exact" w:val="2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D814A8" w:rsidRDefault="001C6E16" w:rsidP="00477787">
            <w:pPr>
              <w:pStyle w:val="21"/>
              <w:shd w:val="clear" w:color="auto" w:fill="auto"/>
              <w:spacing w:line="220" w:lineRule="exact"/>
              <w:ind w:left="110" w:hanging="37"/>
              <w:jc w:val="left"/>
              <w:rPr>
                <w:b/>
                <w:sz w:val="24"/>
                <w:szCs w:val="24"/>
              </w:rPr>
            </w:pPr>
            <w:r w:rsidRPr="00D814A8">
              <w:rPr>
                <w:rStyle w:val="11pt0pt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B97059">
            <w:pPr>
              <w:pStyle w:val="21"/>
              <w:shd w:val="clear" w:color="auto" w:fill="auto"/>
              <w:spacing w:line="277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16" w:rsidRPr="00F772AE" w:rsidTr="00253BE8">
        <w:trPr>
          <w:trHeight w:hRule="exact" w:val="7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B97059">
            <w:pPr>
              <w:pStyle w:val="21"/>
              <w:shd w:val="clear" w:color="auto" w:fill="auto"/>
              <w:spacing w:line="274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Обеспеченность населения спортивными сооружениями: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16" w:rsidRPr="00F772AE" w:rsidTr="00253BE8">
        <w:trPr>
          <w:trHeight w:hRule="exact"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B97059">
            <w:pPr>
              <w:pStyle w:val="21"/>
              <w:shd w:val="clear" w:color="auto" w:fill="auto"/>
              <w:spacing w:line="220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спортивными залами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16" w:rsidRPr="00E562B3" w:rsidRDefault="001C6E16" w:rsidP="00E562B3">
            <w:pPr>
              <w:pStyle w:val="2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тыс. кв. м</w:t>
            </w:r>
          </w:p>
          <w:p w:rsidR="001C6E16" w:rsidRPr="00E562B3" w:rsidRDefault="001C6E16" w:rsidP="00E562B3">
            <w:pPr>
              <w:pStyle w:val="21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9A487F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17DAD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1C6E16" w:rsidRPr="00E562B3" w:rsidRDefault="001C6E16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1A" w:rsidRPr="00F772AE" w:rsidTr="00253BE8">
        <w:trPr>
          <w:trHeight w:hRule="exact" w:val="9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1A" w:rsidRPr="00E562B3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1A" w:rsidRPr="00E562B3" w:rsidRDefault="007F2B1A" w:rsidP="00B97059">
            <w:pPr>
              <w:pStyle w:val="21"/>
              <w:shd w:val="clear" w:color="auto" w:fill="auto"/>
              <w:spacing w:line="220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плоскостными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1A" w:rsidRPr="00E562B3" w:rsidRDefault="007F2B1A" w:rsidP="00E562B3">
            <w:pPr>
              <w:pStyle w:val="21"/>
              <w:shd w:val="clear" w:color="auto" w:fill="auto"/>
              <w:spacing w:line="277" w:lineRule="exact"/>
              <w:ind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тыс. кв. м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666E0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  <w:p w:rsidR="007F2B1A" w:rsidRPr="00E562B3" w:rsidRDefault="007F2B1A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666E0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120,37</w:t>
            </w:r>
          </w:p>
          <w:p w:rsidR="007F2B1A" w:rsidRPr="00E562B3" w:rsidRDefault="007F2B1A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17DAD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120,37</w:t>
            </w:r>
          </w:p>
          <w:p w:rsidR="007F2B1A" w:rsidRPr="00E562B3" w:rsidRDefault="007F2B1A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1A" w:rsidRPr="00F772AE" w:rsidTr="00253BE8">
        <w:trPr>
          <w:trHeight w:hRule="exact" w:val="12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1A" w:rsidRPr="00ED773A" w:rsidRDefault="00ED773A" w:rsidP="00477787">
            <w:pPr>
              <w:ind w:left="110"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7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1A" w:rsidRPr="00E562B3" w:rsidRDefault="007F2B1A" w:rsidP="00B97059">
            <w:pPr>
              <w:pStyle w:val="21"/>
              <w:shd w:val="clear" w:color="auto" w:fill="auto"/>
              <w:spacing w:line="220" w:lineRule="exact"/>
              <w:ind w:left="-1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плавательными бассейнами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B1A" w:rsidRPr="00E562B3" w:rsidRDefault="007F2B1A" w:rsidP="00D814A8">
            <w:pPr>
              <w:pStyle w:val="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62B3">
              <w:rPr>
                <w:rStyle w:val="11pt0pt"/>
                <w:sz w:val="24"/>
                <w:szCs w:val="24"/>
              </w:rPr>
              <w:t>кв. м зеркала воды на 10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666E0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  <w:p w:rsidR="007F2B1A" w:rsidRPr="00E562B3" w:rsidRDefault="007F2B1A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666E0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141,85</w:t>
            </w:r>
          </w:p>
          <w:p w:rsidR="007F2B1A" w:rsidRPr="00E562B3" w:rsidRDefault="007F2B1A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F14" w:rsidRPr="00686F14" w:rsidRDefault="00317DAD" w:rsidP="0068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141,85</w:t>
            </w:r>
          </w:p>
          <w:p w:rsidR="007F2B1A" w:rsidRPr="00E562B3" w:rsidRDefault="007F2B1A" w:rsidP="00E56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E1" w:rsidRPr="00F772AE" w:rsidRDefault="00D462E1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58B" w:rsidRDefault="00D97666" w:rsidP="000F1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5A3"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r w:rsidR="009305A3" w:rsidRPr="009305A3">
        <w:rPr>
          <w:rFonts w:ascii="Times New Roman" w:hAnsi="Times New Roman" w:cs="Times New Roman"/>
          <w:bCs/>
          <w:sz w:val="28"/>
          <w:szCs w:val="28"/>
        </w:rPr>
        <w:t>Московской области № 146/2015-ОЗ «Об организации местного самоуправления на территории Каширского муниципального района»</w:t>
      </w:r>
      <w:r w:rsidRPr="00F772AE">
        <w:rPr>
          <w:rFonts w:ascii="Times New Roman" w:hAnsi="Times New Roman" w:cs="Times New Roman"/>
          <w:sz w:val="28"/>
          <w:szCs w:val="28"/>
        </w:rPr>
        <w:t xml:space="preserve">, произошло преобразование </w:t>
      </w:r>
      <w:r w:rsidR="009305A3">
        <w:rPr>
          <w:rFonts w:ascii="Times New Roman" w:hAnsi="Times New Roman" w:cs="Times New Roman"/>
          <w:sz w:val="28"/>
          <w:szCs w:val="28"/>
        </w:rPr>
        <w:t>Каширского</w:t>
      </w:r>
      <w:r w:rsidRPr="00F772AE">
        <w:rPr>
          <w:rFonts w:ascii="Times New Roman" w:hAnsi="Times New Roman" w:cs="Times New Roman"/>
          <w:sz w:val="28"/>
          <w:szCs w:val="28"/>
        </w:rPr>
        <w:t xml:space="preserve"> муниципального района в городской округ </w:t>
      </w:r>
      <w:r w:rsidR="009305A3">
        <w:rPr>
          <w:rFonts w:ascii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hAnsi="Times New Roman" w:cs="Times New Roman"/>
          <w:sz w:val="28"/>
          <w:szCs w:val="28"/>
        </w:rPr>
        <w:t>. Это стало одним из самых значимых событий для нашего муниципального образования. Статус городского округа позволи</w:t>
      </w:r>
      <w:r w:rsidR="009305A3">
        <w:rPr>
          <w:rFonts w:ascii="Times New Roman" w:hAnsi="Times New Roman" w:cs="Times New Roman"/>
          <w:sz w:val="28"/>
          <w:szCs w:val="28"/>
        </w:rPr>
        <w:t>л</w:t>
      </w:r>
      <w:r w:rsidRPr="00F772AE">
        <w:rPr>
          <w:rFonts w:ascii="Times New Roman" w:hAnsi="Times New Roman" w:cs="Times New Roman"/>
          <w:sz w:val="28"/>
          <w:szCs w:val="28"/>
        </w:rPr>
        <w:t xml:space="preserve"> нам обеспечить </w:t>
      </w:r>
      <w:r w:rsidRPr="00F772AE">
        <w:rPr>
          <w:rFonts w:ascii="Times New Roman" w:hAnsi="Times New Roman" w:cs="Times New Roman"/>
          <w:sz w:val="28"/>
          <w:szCs w:val="28"/>
        </w:rPr>
        <w:lastRenderedPageBreak/>
        <w:t>концентрацию на одном уровне всех ресурсов территории: финансовых, кадровых, управленческих. Повыс</w:t>
      </w:r>
      <w:r w:rsidR="009305A3">
        <w:rPr>
          <w:rFonts w:ascii="Times New Roman" w:hAnsi="Times New Roman" w:cs="Times New Roman"/>
          <w:sz w:val="28"/>
          <w:szCs w:val="28"/>
        </w:rPr>
        <w:t>ил</w:t>
      </w:r>
      <w:r w:rsidRPr="00F772AE">
        <w:rPr>
          <w:rFonts w:ascii="Times New Roman" w:hAnsi="Times New Roman" w:cs="Times New Roman"/>
          <w:sz w:val="28"/>
          <w:szCs w:val="28"/>
        </w:rPr>
        <w:t xml:space="preserve"> оперативность в решении проблем. Одновременно сокращены административные расходы. Это </w:t>
      </w:r>
      <w:r w:rsidR="009305A3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F772AE">
        <w:rPr>
          <w:rFonts w:ascii="Times New Roman" w:hAnsi="Times New Roman" w:cs="Times New Roman"/>
          <w:sz w:val="28"/>
          <w:szCs w:val="28"/>
        </w:rPr>
        <w:t>нам ощутимую экономию, средства которой направлены на дальнейшее развитие и решение наиболее важных, востребованных жителями проблем – модернизацию объектов жилищно-коммунального хозяйства, социальной сферы, благоустройство территории.</w:t>
      </w:r>
      <w:r w:rsidR="000F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344" w:rsidRPr="002A54F4" w:rsidRDefault="009305A3" w:rsidP="000F1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44">
        <w:rPr>
          <w:rFonts w:ascii="Times New Roman" w:hAnsi="Times New Roman" w:cs="Times New Roman"/>
          <w:sz w:val="28"/>
          <w:szCs w:val="28"/>
        </w:rPr>
        <w:t>Число выбывших за пределы городского округа Кашира ежегодно превышает число прибывших на территорию округа. Миграционная убыль небольшими темпами увеличивается: в 2017 году</w:t>
      </w:r>
      <w:r w:rsidR="00A96344" w:rsidRPr="00A96344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A96344">
        <w:rPr>
          <w:rFonts w:ascii="Times New Roman" w:hAnsi="Times New Roman" w:cs="Times New Roman"/>
          <w:sz w:val="28"/>
          <w:szCs w:val="28"/>
        </w:rPr>
        <w:t xml:space="preserve"> – 393 чело</w:t>
      </w:r>
      <w:r w:rsidR="00A96344" w:rsidRPr="00A96344">
        <w:rPr>
          <w:rFonts w:ascii="Times New Roman" w:hAnsi="Times New Roman" w:cs="Times New Roman"/>
          <w:sz w:val="28"/>
          <w:szCs w:val="28"/>
        </w:rPr>
        <w:t>века, в 2018 году – 401 человек, в 2019 году – 503 человек.</w:t>
      </w:r>
      <w:r w:rsidR="00A96344" w:rsidRPr="002A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7A" w:rsidRDefault="0085357A" w:rsidP="0048517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F4">
        <w:rPr>
          <w:rFonts w:ascii="Times New Roman" w:hAnsi="Times New Roman" w:cs="Times New Roman"/>
          <w:sz w:val="28"/>
          <w:szCs w:val="28"/>
        </w:rPr>
        <w:t>На территории городского округа Кашира в 201</w:t>
      </w:r>
      <w:r w:rsidR="00D6225E">
        <w:rPr>
          <w:rFonts w:ascii="Times New Roman" w:hAnsi="Times New Roman" w:cs="Times New Roman"/>
          <w:sz w:val="28"/>
          <w:szCs w:val="28"/>
        </w:rPr>
        <w:t>9г.</w:t>
      </w:r>
      <w:r w:rsidRPr="002A54F4">
        <w:rPr>
          <w:rFonts w:ascii="Times New Roman" w:hAnsi="Times New Roman" w:cs="Times New Roman"/>
          <w:sz w:val="28"/>
          <w:szCs w:val="28"/>
        </w:rPr>
        <w:t xml:space="preserve"> </w:t>
      </w:r>
      <w:r w:rsidR="005C6796" w:rsidRPr="002A54F4">
        <w:rPr>
          <w:rFonts w:ascii="Times New Roman" w:hAnsi="Times New Roman" w:cs="Times New Roman"/>
          <w:sz w:val="28"/>
          <w:szCs w:val="28"/>
        </w:rPr>
        <w:t>о</w:t>
      </w:r>
      <w:r w:rsidRPr="002A54F4">
        <w:rPr>
          <w:rFonts w:ascii="Times New Roman" w:hAnsi="Times New Roman" w:cs="Times New Roman"/>
          <w:sz w:val="28"/>
          <w:szCs w:val="28"/>
        </w:rPr>
        <w:t>существляли деятельность более 30 крупных и средних промышленных предприятий.</w:t>
      </w:r>
      <w:r w:rsidRPr="002A54F4">
        <w:t xml:space="preserve"> </w:t>
      </w:r>
      <w:r w:rsidRPr="002A54F4">
        <w:rPr>
          <w:rFonts w:ascii="Times New Roman" w:hAnsi="Times New Roman" w:cs="Times New Roman"/>
          <w:sz w:val="28"/>
          <w:szCs w:val="28"/>
        </w:rPr>
        <w:t>Структура производства городского округа Кашира представлена обрабатывающим производством, производством и распределением электроэнергии, газа, и воды, добычей полезных ископаемых.</w:t>
      </w:r>
    </w:p>
    <w:p w:rsidR="0085357A" w:rsidRDefault="00D97666" w:rsidP="003666E0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99">
        <w:rPr>
          <w:rFonts w:ascii="Times New Roman" w:hAnsi="Times New Roman" w:cs="Times New Roman"/>
          <w:sz w:val="28"/>
          <w:szCs w:val="28"/>
        </w:rPr>
        <w:t>По итогам 201</w:t>
      </w:r>
      <w:r w:rsidR="00D6225E">
        <w:rPr>
          <w:rFonts w:ascii="Times New Roman" w:hAnsi="Times New Roman" w:cs="Times New Roman"/>
          <w:sz w:val="28"/>
          <w:szCs w:val="28"/>
        </w:rPr>
        <w:t>9</w:t>
      </w:r>
      <w:r w:rsidRPr="00BB0B99">
        <w:rPr>
          <w:rFonts w:ascii="Times New Roman" w:hAnsi="Times New Roman" w:cs="Times New Roman"/>
          <w:sz w:val="28"/>
          <w:szCs w:val="28"/>
        </w:rPr>
        <w:t xml:space="preserve"> года, объем отгруженных товаров собственного производства, выполненных работ и услуг собственными силами по промышленным видам </w:t>
      </w:r>
      <w:r w:rsidRPr="00317DAD">
        <w:rPr>
          <w:rFonts w:ascii="Times New Roman" w:hAnsi="Times New Roman" w:cs="Times New Roman"/>
          <w:sz w:val="28"/>
          <w:szCs w:val="28"/>
        </w:rPr>
        <w:t xml:space="preserve">деятельности составил </w:t>
      </w:r>
      <w:r w:rsidR="000F158B" w:rsidRPr="00317DAD">
        <w:rPr>
          <w:rFonts w:ascii="Times New Roman" w:hAnsi="Times New Roman" w:cs="Times New Roman"/>
          <w:sz w:val="28"/>
          <w:szCs w:val="28"/>
        </w:rPr>
        <w:t>62</w:t>
      </w:r>
      <w:r w:rsidR="00521D05">
        <w:rPr>
          <w:rFonts w:ascii="Times New Roman" w:hAnsi="Times New Roman" w:cs="Times New Roman"/>
          <w:sz w:val="28"/>
          <w:szCs w:val="28"/>
        </w:rPr>
        <w:t xml:space="preserve"> </w:t>
      </w:r>
      <w:r w:rsidR="000F158B" w:rsidRPr="00317DAD">
        <w:rPr>
          <w:rFonts w:ascii="Times New Roman" w:hAnsi="Times New Roman" w:cs="Times New Roman"/>
          <w:sz w:val="28"/>
          <w:szCs w:val="28"/>
        </w:rPr>
        <w:t>523,4</w:t>
      </w:r>
      <w:r w:rsidR="00253BE8" w:rsidRPr="00317DAD">
        <w:rPr>
          <w:rFonts w:ascii="Times New Roman" w:hAnsi="Times New Roman" w:cs="Times New Roman"/>
          <w:sz w:val="28"/>
          <w:szCs w:val="28"/>
        </w:rPr>
        <w:t xml:space="preserve"> </w:t>
      </w:r>
      <w:r w:rsidR="00521D05">
        <w:rPr>
          <w:rFonts w:ascii="Times New Roman" w:hAnsi="Times New Roman" w:cs="Times New Roman"/>
          <w:sz w:val="28"/>
          <w:szCs w:val="28"/>
        </w:rPr>
        <w:t>млн</w:t>
      </w:r>
      <w:r w:rsidRPr="00317DAD">
        <w:rPr>
          <w:rFonts w:ascii="Times New Roman" w:hAnsi="Times New Roman" w:cs="Times New Roman"/>
          <w:sz w:val="28"/>
          <w:szCs w:val="28"/>
        </w:rPr>
        <w:t xml:space="preserve">. руб., </w:t>
      </w:r>
      <w:r w:rsidR="000E4EA2">
        <w:rPr>
          <w:rFonts w:ascii="Times New Roman" w:hAnsi="Times New Roman" w:cs="Times New Roman"/>
          <w:sz w:val="28"/>
          <w:szCs w:val="28"/>
        </w:rPr>
        <w:t>Темп роста к предыдущему периоду составляет</w:t>
      </w:r>
      <w:r w:rsidRPr="00317DAD">
        <w:rPr>
          <w:rFonts w:ascii="Times New Roman" w:hAnsi="Times New Roman" w:cs="Times New Roman"/>
          <w:sz w:val="28"/>
          <w:szCs w:val="28"/>
        </w:rPr>
        <w:t xml:space="preserve"> </w:t>
      </w:r>
      <w:r w:rsidR="000F158B" w:rsidRPr="00317DAD">
        <w:rPr>
          <w:rFonts w:ascii="Times New Roman" w:hAnsi="Times New Roman" w:cs="Times New Roman"/>
          <w:sz w:val="28"/>
          <w:szCs w:val="28"/>
        </w:rPr>
        <w:t>129,0</w:t>
      </w:r>
      <w:r w:rsidRPr="00317DAD">
        <w:rPr>
          <w:rFonts w:ascii="Times New Roman" w:hAnsi="Times New Roman" w:cs="Times New Roman"/>
          <w:sz w:val="28"/>
          <w:szCs w:val="28"/>
        </w:rPr>
        <w:t xml:space="preserve"> %.</w:t>
      </w:r>
      <w:r w:rsidRPr="00F772AE">
        <w:rPr>
          <w:rFonts w:ascii="Times New Roman" w:hAnsi="Times New Roman" w:cs="Times New Roman"/>
          <w:sz w:val="28"/>
          <w:szCs w:val="28"/>
        </w:rPr>
        <w:t xml:space="preserve"> </w:t>
      </w:r>
      <w:r w:rsidR="0085357A" w:rsidRPr="0085357A">
        <w:rPr>
          <w:rFonts w:ascii="Times New Roman" w:hAnsi="Times New Roman" w:cs="Times New Roman"/>
          <w:sz w:val="28"/>
          <w:szCs w:val="28"/>
        </w:rPr>
        <w:t>Сложившаяся и текущая динамика промышленного производства обоснована стабильной работой предприятий, увеличением мощностей и открытием новых предприятий</w:t>
      </w:r>
    </w:p>
    <w:p w:rsidR="002A54F4" w:rsidRPr="002A54F4" w:rsidRDefault="00D97666" w:rsidP="003666E0">
      <w:pPr>
        <w:tabs>
          <w:tab w:val="left" w:pos="22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5CD">
        <w:rPr>
          <w:rFonts w:ascii="Times New Roman" w:hAnsi="Times New Roman" w:cs="Times New Roman"/>
          <w:sz w:val="28"/>
          <w:szCs w:val="28"/>
        </w:rPr>
        <w:t>По итогам 201</w:t>
      </w:r>
      <w:r w:rsidR="00D6225E">
        <w:rPr>
          <w:rFonts w:ascii="Times New Roman" w:hAnsi="Times New Roman" w:cs="Times New Roman"/>
          <w:sz w:val="28"/>
          <w:szCs w:val="28"/>
        </w:rPr>
        <w:t>9</w:t>
      </w:r>
      <w:r w:rsidRPr="003905CD">
        <w:rPr>
          <w:rFonts w:ascii="Times New Roman" w:hAnsi="Times New Roman" w:cs="Times New Roman"/>
          <w:sz w:val="28"/>
          <w:szCs w:val="28"/>
        </w:rPr>
        <w:t xml:space="preserve"> года объем инвестиций, привлеченных в текущем году по реализуемым инвестиционным проектам АПК, </w:t>
      </w:r>
      <w:r w:rsidRPr="00317DA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F158B" w:rsidRPr="00317DAD">
        <w:rPr>
          <w:rFonts w:ascii="Times New Roman" w:hAnsi="Times New Roman" w:cs="Times New Roman"/>
          <w:sz w:val="28"/>
          <w:szCs w:val="28"/>
        </w:rPr>
        <w:t>1</w:t>
      </w:r>
      <w:r w:rsidR="00554191">
        <w:rPr>
          <w:rFonts w:ascii="Times New Roman" w:hAnsi="Times New Roman" w:cs="Times New Roman"/>
          <w:sz w:val="28"/>
          <w:szCs w:val="28"/>
        </w:rPr>
        <w:t>,57</w:t>
      </w:r>
      <w:r w:rsidRPr="00317DAD">
        <w:rPr>
          <w:rFonts w:ascii="Times New Roman" w:hAnsi="Times New Roman" w:cs="Times New Roman"/>
          <w:sz w:val="28"/>
          <w:szCs w:val="28"/>
        </w:rPr>
        <w:t xml:space="preserve"> м</w:t>
      </w:r>
      <w:r w:rsidR="00C76EB7" w:rsidRPr="00317DAD">
        <w:rPr>
          <w:rFonts w:ascii="Times New Roman" w:hAnsi="Times New Roman" w:cs="Times New Roman"/>
          <w:sz w:val="28"/>
          <w:szCs w:val="28"/>
        </w:rPr>
        <w:t>иллиардов</w:t>
      </w:r>
      <w:r w:rsidR="00C76EB7" w:rsidRPr="003905CD">
        <w:rPr>
          <w:rFonts w:ascii="Times New Roman" w:hAnsi="Times New Roman" w:cs="Times New Roman"/>
          <w:sz w:val="28"/>
          <w:szCs w:val="28"/>
        </w:rPr>
        <w:t xml:space="preserve"> </w:t>
      </w:r>
      <w:r w:rsidRPr="003905CD">
        <w:rPr>
          <w:rFonts w:ascii="Times New Roman" w:hAnsi="Times New Roman" w:cs="Times New Roman"/>
          <w:sz w:val="28"/>
          <w:szCs w:val="28"/>
        </w:rPr>
        <w:t>руб.</w:t>
      </w:r>
      <w:r w:rsidRPr="00F772AE">
        <w:rPr>
          <w:rFonts w:ascii="Times New Roman" w:hAnsi="Times New Roman" w:cs="Times New Roman"/>
          <w:sz w:val="28"/>
          <w:szCs w:val="28"/>
        </w:rPr>
        <w:t xml:space="preserve"> </w:t>
      </w:r>
      <w:r w:rsidR="002A54F4" w:rsidRPr="002A54F4">
        <w:rPr>
          <w:rFonts w:ascii="Times New Roman" w:hAnsi="Times New Roman" w:cs="Times New Roman"/>
          <w:sz w:val="28"/>
          <w:szCs w:val="28"/>
        </w:rPr>
        <w:t>Агропромышленный комплекс в городском округе Кашира представлен следующими предприятиями:</w:t>
      </w:r>
    </w:p>
    <w:p w:rsidR="002A54F4" w:rsidRPr="002A54F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F4"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 w:rsidRPr="002A54F4">
        <w:rPr>
          <w:rFonts w:ascii="Times New Roman" w:hAnsi="Times New Roman" w:cs="Times New Roman"/>
          <w:sz w:val="28"/>
          <w:szCs w:val="28"/>
        </w:rPr>
        <w:t>Байсад</w:t>
      </w:r>
      <w:proofErr w:type="spellEnd"/>
      <w:r w:rsidRPr="002A54F4">
        <w:rPr>
          <w:rFonts w:ascii="Times New Roman" w:hAnsi="Times New Roman" w:cs="Times New Roman"/>
          <w:sz w:val="28"/>
          <w:szCs w:val="28"/>
        </w:rPr>
        <w:t xml:space="preserve"> - </w:t>
      </w:r>
      <w:r w:rsidR="00317DAD" w:rsidRPr="002A54F4">
        <w:rPr>
          <w:rFonts w:ascii="Times New Roman" w:hAnsi="Times New Roman" w:cs="Times New Roman"/>
          <w:sz w:val="28"/>
          <w:szCs w:val="28"/>
        </w:rPr>
        <w:t>Кашира» (</w:t>
      </w:r>
      <w:r w:rsidRPr="002A54F4">
        <w:rPr>
          <w:rFonts w:ascii="Times New Roman" w:hAnsi="Times New Roman" w:cs="Times New Roman"/>
          <w:sz w:val="28"/>
          <w:szCs w:val="28"/>
        </w:rPr>
        <w:t>Производство макаронных изделий);</w:t>
      </w:r>
    </w:p>
    <w:p w:rsidR="002A54F4" w:rsidRPr="002A54F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F4">
        <w:rPr>
          <w:rFonts w:ascii="Times New Roman" w:hAnsi="Times New Roman" w:cs="Times New Roman"/>
          <w:sz w:val="28"/>
          <w:szCs w:val="28"/>
        </w:rPr>
        <w:t>- ООО «Кашира-хлеб» (Производство хлеба и мучных кондитерских изделий);</w:t>
      </w:r>
    </w:p>
    <w:p w:rsidR="002A54F4" w:rsidRPr="002A54F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4F4"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 w:rsidRPr="002A54F4">
        <w:rPr>
          <w:rFonts w:ascii="Times New Roman" w:hAnsi="Times New Roman" w:cs="Times New Roman"/>
          <w:bCs/>
          <w:sz w:val="28"/>
          <w:szCs w:val="28"/>
        </w:rPr>
        <w:t>Фрито</w:t>
      </w:r>
      <w:proofErr w:type="spellEnd"/>
      <w:r w:rsidRPr="002A54F4">
        <w:rPr>
          <w:rFonts w:ascii="Times New Roman" w:hAnsi="Times New Roman" w:cs="Times New Roman"/>
          <w:bCs/>
          <w:sz w:val="28"/>
          <w:szCs w:val="28"/>
        </w:rPr>
        <w:t xml:space="preserve"> Лей </w:t>
      </w:r>
      <w:proofErr w:type="spellStart"/>
      <w:r w:rsidRPr="002A54F4">
        <w:rPr>
          <w:rFonts w:ascii="Times New Roman" w:hAnsi="Times New Roman" w:cs="Times New Roman"/>
          <w:bCs/>
          <w:sz w:val="28"/>
          <w:szCs w:val="28"/>
        </w:rPr>
        <w:t>Мануфактуринг</w:t>
      </w:r>
      <w:proofErr w:type="spellEnd"/>
      <w:r w:rsidRPr="002A54F4">
        <w:rPr>
          <w:rFonts w:ascii="Times New Roman" w:hAnsi="Times New Roman" w:cs="Times New Roman"/>
          <w:bCs/>
          <w:sz w:val="28"/>
          <w:szCs w:val="28"/>
        </w:rPr>
        <w:t xml:space="preserve">» (Производство картофельных чипсов и </w:t>
      </w:r>
      <w:proofErr w:type="spellStart"/>
      <w:r w:rsidRPr="002A54F4">
        <w:rPr>
          <w:rFonts w:ascii="Times New Roman" w:hAnsi="Times New Roman" w:cs="Times New Roman"/>
          <w:bCs/>
          <w:sz w:val="28"/>
          <w:szCs w:val="28"/>
        </w:rPr>
        <w:t>экструдированной</w:t>
      </w:r>
      <w:proofErr w:type="spellEnd"/>
      <w:r w:rsidRPr="002A54F4">
        <w:rPr>
          <w:rFonts w:ascii="Times New Roman" w:hAnsi="Times New Roman" w:cs="Times New Roman"/>
          <w:bCs/>
          <w:sz w:val="28"/>
          <w:szCs w:val="28"/>
        </w:rPr>
        <w:t xml:space="preserve"> продукции (кукурузных палочек и сухариков);</w:t>
      </w:r>
    </w:p>
    <w:p w:rsidR="002A54F4" w:rsidRPr="002A54F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F4">
        <w:rPr>
          <w:rFonts w:ascii="Times New Roman" w:hAnsi="Times New Roman" w:cs="Times New Roman"/>
          <w:bCs/>
          <w:sz w:val="28"/>
          <w:szCs w:val="28"/>
        </w:rPr>
        <w:t>- ПАО группа «Черкизово</w:t>
      </w:r>
      <w:r w:rsidRPr="002A54F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A54F4">
        <w:rPr>
          <w:rFonts w:ascii="Times New Roman" w:hAnsi="Times New Roman" w:cs="Times New Roman"/>
          <w:bCs/>
          <w:sz w:val="28"/>
          <w:szCs w:val="28"/>
        </w:rPr>
        <w:t xml:space="preserve"> (производство мясной продукции и комбикормов).</w:t>
      </w:r>
    </w:p>
    <w:p w:rsidR="002A54F4" w:rsidRPr="002A54F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F4">
        <w:rPr>
          <w:rFonts w:ascii="Times New Roman" w:hAnsi="Times New Roman" w:cs="Times New Roman"/>
          <w:sz w:val="28"/>
          <w:szCs w:val="28"/>
        </w:rPr>
        <w:t xml:space="preserve">Крупнейшими проектами в сфере АПК в настоящее время являются завод по производству картофельных чипсов ООО </w:t>
      </w:r>
      <w:r w:rsidRPr="002A54F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A54F4">
        <w:rPr>
          <w:rFonts w:ascii="Times New Roman" w:hAnsi="Times New Roman" w:cs="Times New Roman"/>
          <w:bCs/>
          <w:sz w:val="28"/>
          <w:szCs w:val="28"/>
        </w:rPr>
        <w:t>Фрито</w:t>
      </w:r>
      <w:proofErr w:type="spellEnd"/>
      <w:r w:rsidRPr="002A54F4">
        <w:rPr>
          <w:rFonts w:ascii="Times New Roman" w:hAnsi="Times New Roman" w:cs="Times New Roman"/>
          <w:bCs/>
          <w:sz w:val="28"/>
          <w:szCs w:val="28"/>
        </w:rPr>
        <w:t xml:space="preserve"> Лей </w:t>
      </w:r>
      <w:proofErr w:type="spellStart"/>
      <w:r w:rsidRPr="002A54F4">
        <w:rPr>
          <w:rFonts w:ascii="Times New Roman" w:hAnsi="Times New Roman" w:cs="Times New Roman"/>
          <w:bCs/>
          <w:sz w:val="28"/>
          <w:szCs w:val="28"/>
        </w:rPr>
        <w:t>Мануфактуринг</w:t>
      </w:r>
      <w:proofErr w:type="spellEnd"/>
      <w:r w:rsidRPr="002A54F4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2A54F4">
        <w:rPr>
          <w:rFonts w:ascii="Times New Roman" w:hAnsi="Times New Roman" w:cs="Times New Roman"/>
          <w:sz w:val="28"/>
          <w:szCs w:val="28"/>
        </w:rPr>
        <w:t>мясоперерабатывающий комплекс ОА «Черкизово-Кашира».</w:t>
      </w:r>
    </w:p>
    <w:p w:rsidR="002A54F4" w:rsidRPr="002A54F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F4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2A54F4">
        <w:rPr>
          <w:rFonts w:ascii="Times New Roman" w:hAnsi="Times New Roman" w:cs="Times New Roman"/>
          <w:sz w:val="28"/>
          <w:szCs w:val="28"/>
        </w:rPr>
        <w:t>Фрито</w:t>
      </w:r>
      <w:proofErr w:type="spellEnd"/>
      <w:r w:rsidRPr="002A54F4">
        <w:rPr>
          <w:rFonts w:ascii="Times New Roman" w:hAnsi="Times New Roman" w:cs="Times New Roman"/>
          <w:sz w:val="28"/>
          <w:szCs w:val="28"/>
        </w:rPr>
        <w:t xml:space="preserve"> Лей» является одной из компаний корпорации «</w:t>
      </w:r>
      <w:proofErr w:type="spellStart"/>
      <w:r w:rsidRPr="002A54F4">
        <w:rPr>
          <w:rFonts w:ascii="Times New Roman" w:hAnsi="Times New Roman" w:cs="Times New Roman"/>
          <w:sz w:val="28"/>
          <w:szCs w:val="28"/>
        </w:rPr>
        <w:t>ПепсиКо</w:t>
      </w:r>
      <w:proofErr w:type="spellEnd"/>
      <w:r w:rsidRPr="002A54F4">
        <w:rPr>
          <w:rFonts w:ascii="Times New Roman" w:hAnsi="Times New Roman" w:cs="Times New Roman"/>
          <w:sz w:val="28"/>
          <w:szCs w:val="28"/>
        </w:rPr>
        <w:t>» и занимает в России ведущие позиции на рынке соленых закусок.</w:t>
      </w:r>
      <w:r w:rsidRPr="002A54F4">
        <w:rPr>
          <w:rFonts w:ascii="Times New Roman" w:hAnsi="Times New Roman" w:cs="Times New Roman"/>
          <w:sz w:val="28"/>
          <w:szCs w:val="28"/>
        </w:rPr>
        <w:br/>
        <w:t xml:space="preserve">          Первое и единственное предприятие компании в России - завод в Кашире. Завод поставляет на рынок 280 миллионов пакетов в год, его продукция продается по всей России. Доля продукции Каширского завода «</w:t>
      </w:r>
      <w:proofErr w:type="spellStart"/>
      <w:r w:rsidRPr="002A54F4">
        <w:rPr>
          <w:rFonts w:ascii="Times New Roman" w:hAnsi="Times New Roman" w:cs="Times New Roman"/>
          <w:sz w:val="28"/>
          <w:szCs w:val="28"/>
        </w:rPr>
        <w:t>Фрито</w:t>
      </w:r>
      <w:proofErr w:type="spellEnd"/>
      <w:r w:rsidRPr="002A54F4">
        <w:rPr>
          <w:rFonts w:ascii="Times New Roman" w:hAnsi="Times New Roman" w:cs="Times New Roman"/>
          <w:sz w:val="28"/>
          <w:szCs w:val="28"/>
        </w:rPr>
        <w:t xml:space="preserve"> Лей» на российском рынке картофельных чипсов – 52 %.</w:t>
      </w:r>
    </w:p>
    <w:p w:rsidR="002A54F4" w:rsidRPr="00A9634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6E0">
        <w:rPr>
          <w:rFonts w:ascii="Times New Roman" w:hAnsi="Times New Roman" w:cs="Times New Roman"/>
          <w:sz w:val="28"/>
          <w:szCs w:val="28"/>
        </w:rPr>
        <w:lastRenderedPageBreak/>
        <w:t xml:space="preserve">Завершена реконструкция и модернизация промышленной площадки под мясоперерабатывающий комплекс ОА «Черкизово-Кашира». Долгое время завод «Черкизово» в Топканово был законсервирован. В оснащении предприятия использованы технологии и оборудование из Италии, Германии, Испании, Дании, Австрии, Чехии, Великобритании и Швейцарии, что в полной мере </w:t>
      </w:r>
      <w:r w:rsidRPr="00A96344">
        <w:rPr>
          <w:rFonts w:ascii="Times New Roman" w:hAnsi="Times New Roman" w:cs="Times New Roman"/>
          <w:sz w:val="28"/>
          <w:szCs w:val="28"/>
        </w:rPr>
        <w:t>позволяет считать его масштабным международным проектом.</w:t>
      </w:r>
    </w:p>
    <w:p w:rsidR="002A54F4" w:rsidRPr="00A96344" w:rsidRDefault="002A54F4" w:rsidP="002A54F4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44">
        <w:rPr>
          <w:rFonts w:ascii="Times New Roman" w:hAnsi="Times New Roman" w:cs="Times New Roman"/>
          <w:sz w:val="28"/>
          <w:szCs w:val="28"/>
        </w:rPr>
        <w:t>Роботизированный завод по производству сырокопченых колбас – единственное предприятие подобного масштаба не только в России, но и в Европе. Здесь процесс изготовления до 30 тысяч тонн готовой продукции в год осуществляться в автоматизированном режиме.</w:t>
      </w:r>
    </w:p>
    <w:p w:rsidR="002F725C" w:rsidRPr="00A96344" w:rsidRDefault="00C76EB7" w:rsidP="002F7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344">
        <w:rPr>
          <w:rFonts w:ascii="Times New Roman" w:hAnsi="Times New Roman" w:cs="Times New Roman"/>
          <w:sz w:val="28"/>
          <w:szCs w:val="28"/>
        </w:rPr>
        <w:t xml:space="preserve"> </w:t>
      </w:r>
      <w:r w:rsidR="002F725C" w:rsidRPr="00A96344">
        <w:rPr>
          <w:rFonts w:ascii="Times New Roman" w:hAnsi="Times New Roman"/>
          <w:sz w:val="28"/>
          <w:szCs w:val="28"/>
        </w:rPr>
        <w:t xml:space="preserve">В 2019 году по итогам рейтинга муниципальных образований Московской области (Рейтинг 50) городской округ Кашира занял одну из лидирующих позиций по объему производства продукции агропромышленного комплекса достигнув показателя 407,1 </w:t>
      </w:r>
      <w:proofErr w:type="spellStart"/>
      <w:r w:rsidR="002F725C" w:rsidRPr="00A96344">
        <w:rPr>
          <w:rFonts w:ascii="Times New Roman" w:hAnsi="Times New Roman"/>
          <w:sz w:val="28"/>
          <w:szCs w:val="28"/>
        </w:rPr>
        <w:t>тыс.руб</w:t>
      </w:r>
      <w:proofErr w:type="spellEnd"/>
      <w:r w:rsidR="002F725C" w:rsidRPr="00A96344">
        <w:rPr>
          <w:rFonts w:ascii="Times New Roman" w:hAnsi="Times New Roman"/>
          <w:sz w:val="28"/>
          <w:szCs w:val="28"/>
        </w:rPr>
        <w:t xml:space="preserve">. / чел. </w:t>
      </w:r>
    </w:p>
    <w:p w:rsidR="00A96344" w:rsidRDefault="00A96344" w:rsidP="002A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344">
        <w:rPr>
          <w:rFonts w:ascii="Times New Roman" w:hAnsi="Times New Roman" w:cs="Times New Roman"/>
          <w:sz w:val="28"/>
          <w:szCs w:val="28"/>
        </w:rPr>
        <w:t xml:space="preserve">Плотность дорог в городском округе Кашира составляет 1,246 км/1000м2. Протяженность муниципальных автодорог составляет 514,8 км. Доля дорог с твердым покрытием составляет 46,6% (241,67 км). Планируется увеличить на 2,68% (13,8 км) до 49,28%. В городском округе Кашира находятся 98 населенных пунктов. 75 населенных пунктов (78%) имеют выход к автодорогам с твердым покрытием. В 2019 году в рамках заключенных муниципальных контрактов проводились мероприятия по ремонту муниципальных автодорог, вследствие чего доля дорог с твердым покрытием возросла на 2,0% (10,34 км). </w:t>
      </w:r>
    </w:p>
    <w:p w:rsidR="00C76EB7" w:rsidRDefault="00A96344" w:rsidP="002A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6344">
        <w:rPr>
          <w:rFonts w:ascii="Times New Roman" w:hAnsi="Times New Roman" w:cs="Times New Roman"/>
          <w:sz w:val="28"/>
          <w:szCs w:val="28"/>
        </w:rPr>
        <w:t>В текущем году в рамках исполнения мероприятий муниципальной программы «Развитие и функционирование дорожно-транспортного комплекса» на 2020-2024 гг. запланированы работы по ремонту автодорог с переводом грунтового дорожного покрытия в асфальтобетонный, протяженностью 13,8 км.</w:t>
      </w:r>
    </w:p>
    <w:p w:rsidR="004B6BE5" w:rsidRDefault="00D97666" w:rsidP="004B6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Малый бизнес - это еще одна важная составляющая экономики нашего муниципального образования. </w:t>
      </w:r>
      <w:r w:rsidR="00A10B38" w:rsidRPr="00A10B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6225E">
        <w:rPr>
          <w:rFonts w:ascii="Times New Roman" w:hAnsi="Times New Roman" w:cs="Times New Roman"/>
          <w:sz w:val="28"/>
          <w:szCs w:val="28"/>
        </w:rPr>
        <w:t>01.01.2020</w:t>
      </w:r>
      <w:r w:rsidR="00A10B38" w:rsidRPr="00A10B38"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округа Кашира </w:t>
      </w:r>
      <w:r w:rsidR="00CE5D05">
        <w:rPr>
          <w:rFonts w:ascii="Times New Roman" w:hAnsi="Times New Roman" w:cs="Times New Roman"/>
          <w:sz w:val="28"/>
          <w:szCs w:val="28"/>
        </w:rPr>
        <w:t>осуществляют деятельность 2009</w:t>
      </w:r>
      <w:r w:rsidR="004B6BE5" w:rsidRPr="004B6BE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(включая индивидуальных предпринимателей). В целях оказания поддержки субъектам малого и среднего предпринимательства, осуществляющих деятельность на территории городского округа Кашира, в соответствии с подпрограммой «Развитие малого и среднего предпринимательства» муниципальной программы «Предпринимательство городского округа Кашира на 2017-2021 годы» в бюджете городского округа Кашира на 2020 год предусмотрены средства в размере 1 300,0 тыс. рублей.</w:t>
      </w:r>
    </w:p>
    <w:p w:rsidR="004B6BE5" w:rsidRDefault="004B6BE5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E5">
        <w:rPr>
          <w:rFonts w:ascii="Times New Roman" w:hAnsi="Times New Roman" w:cs="Times New Roman"/>
          <w:sz w:val="28"/>
          <w:szCs w:val="28"/>
        </w:rPr>
        <w:t xml:space="preserve">Оборот розничной торговли по сравнению с аналогичным периодом прошлого года вырос на 107,4% и составляет 8,516 </w:t>
      </w:r>
      <w:proofErr w:type="spellStart"/>
      <w:r w:rsidRPr="004B6BE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4B6BE5">
        <w:rPr>
          <w:rFonts w:ascii="Times New Roman" w:hAnsi="Times New Roman" w:cs="Times New Roman"/>
          <w:sz w:val="28"/>
          <w:szCs w:val="28"/>
        </w:rPr>
        <w:t>.</w:t>
      </w:r>
    </w:p>
    <w:p w:rsidR="00EA6D06" w:rsidRDefault="00EA6D06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06">
        <w:rPr>
          <w:rFonts w:ascii="Times New Roman" w:hAnsi="Times New Roman" w:cs="Times New Roman"/>
          <w:sz w:val="28"/>
          <w:szCs w:val="28"/>
        </w:rPr>
        <w:t>В течение ряда лет наиболее привлекательной отраслью для вложения инвестиций является промышленное производство и сельское хозяйство. Наиболее крупные инвестиционные проекты: ООО "Агрокультура Групп"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D06">
        <w:rPr>
          <w:rFonts w:ascii="Times New Roman" w:hAnsi="Times New Roman" w:cs="Times New Roman"/>
          <w:sz w:val="28"/>
          <w:szCs w:val="28"/>
        </w:rPr>
        <w:t>(выращивание овощей), Строительство производственной линии и реорганизация склада сырья ОАО "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Фрито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 Лей 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Мануфактуринг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" (переработка и консервирование картофеля), </w:t>
      </w:r>
      <w:r w:rsidR="00245DE1" w:rsidRPr="00EA6D06">
        <w:rPr>
          <w:rFonts w:ascii="Times New Roman" w:hAnsi="Times New Roman" w:cs="Times New Roman"/>
          <w:sz w:val="28"/>
          <w:szCs w:val="28"/>
        </w:rPr>
        <w:t>Реконструкция</w:t>
      </w:r>
      <w:r w:rsidRPr="00EA6D06">
        <w:rPr>
          <w:rFonts w:ascii="Times New Roman" w:hAnsi="Times New Roman" w:cs="Times New Roman"/>
          <w:sz w:val="28"/>
          <w:szCs w:val="28"/>
        </w:rPr>
        <w:t xml:space="preserve"> и модернизация промышленной площадки под </w:t>
      </w:r>
      <w:r w:rsidRPr="00EA6D06">
        <w:rPr>
          <w:rFonts w:ascii="Times New Roman" w:hAnsi="Times New Roman" w:cs="Times New Roman"/>
          <w:sz w:val="28"/>
          <w:szCs w:val="28"/>
        </w:rPr>
        <w:lastRenderedPageBreak/>
        <w:t>мясоперерабатывающий комплекс АО "Черкизово Кашира" (производство соленого, вареного, запеченного, копченного, вяленного и прочего мяса).</w:t>
      </w:r>
    </w:p>
    <w:p w:rsidR="00EA6D06" w:rsidRDefault="00AF111C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11C">
        <w:rPr>
          <w:rFonts w:ascii="Times New Roman" w:hAnsi="Times New Roman" w:cs="Times New Roman"/>
          <w:sz w:val="28"/>
          <w:szCs w:val="28"/>
        </w:rPr>
        <w:t>На территории городского округа Кашира преобладает преимущественно малоэтажное строительство, основными застройщиками, определяющими формирование жилищного фонда в районе, являются индивидуальные застройщики. Всего за 2019 год на территории округа населением построено 41, 3тыс.кв. м жилой площади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6D0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A6D06" w:rsidRPr="00EA6D06">
        <w:rPr>
          <w:rFonts w:ascii="Times New Roman" w:hAnsi="Times New Roman" w:cs="Times New Roman"/>
          <w:sz w:val="28"/>
          <w:szCs w:val="28"/>
        </w:rPr>
        <w:t>организаци</w:t>
      </w:r>
      <w:r w:rsidR="00EA6D06">
        <w:rPr>
          <w:rFonts w:ascii="Times New Roman" w:hAnsi="Times New Roman" w:cs="Times New Roman"/>
          <w:sz w:val="28"/>
          <w:szCs w:val="28"/>
        </w:rPr>
        <w:t>ями</w:t>
      </w:r>
      <w:r w:rsidR="00EA6D06" w:rsidRPr="00EA6D06">
        <w:rPr>
          <w:rFonts w:ascii="Times New Roman" w:hAnsi="Times New Roman" w:cs="Times New Roman"/>
          <w:sz w:val="28"/>
          <w:szCs w:val="28"/>
        </w:rPr>
        <w:t>, обеспечивающие формирование прибыли</w:t>
      </w:r>
      <w:r w:rsidR="00EA6D06">
        <w:rPr>
          <w:rFonts w:ascii="Times New Roman" w:hAnsi="Times New Roman" w:cs="Times New Roman"/>
          <w:sz w:val="28"/>
          <w:szCs w:val="28"/>
        </w:rPr>
        <w:t>, являются:</w:t>
      </w:r>
    </w:p>
    <w:p w:rsidR="00EA6D06" w:rsidRDefault="00EA6D06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06">
        <w:rPr>
          <w:rFonts w:ascii="Times New Roman" w:hAnsi="Times New Roman" w:cs="Times New Roman"/>
          <w:sz w:val="28"/>
          <w:szCs w:val="28"/>
        </w:rPr>
        <w:t>АО «КЗМК» (Машиностроение/ Производство паровых котлов и их составных частей, кроме котлов центрального отопления; их составных частей), ООО «Каширский вагоноремонтный завод «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>» (Ремонт подвижного состава), ЗАО «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Гофрон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>» (Производство картонной тары и упаковки), ООО «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Техинвестстрой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>» (Оцинкованная сталь), ООО «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Фрито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 Лей 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Мануфактуринг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» (Переработка и консервирование картофеля/пищевая), ООО «Строительные инновации» (Производство 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кирпича,черепицы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пр.строительных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 изделий), ОАО «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Ожерельевский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 комбикормовый завод» (Производство комбикорма), ООО «Кашира-хлеб» Производство хлеба и мучных кондитерских изделий недлительного хранения)/сельское хозяйство и перерабатывающая промышленность),ООО «Национальная грибная компания» ( Выращивание грибов), ООО «Выбор-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>» (Производство тротуарной плитки), ОАО «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Байсад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>» (Производство макаронных изделий)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D06" w:rsidRDefault="00EA6D06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06">
        <w:rPr>
          <w:rFonts w:ascii="Times New Roman" w:hAnsi="Times New Roman" w:cs="Times New Roman"/>
          <w:sz w:val="28"/>
          <w:szCs w:val="28"/>
        </w:rPr>
        <w:t>Сложивш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D06">
        <w:rPr>
          <w:rFonts w:ascii="Times New Roman" w:hAnsi="Times New Roman" w:cs="Times New Roman"/>
          <w:sz w:val="28"/>
          <w:szCs w:val="28"/>
        </w:rPr>
        <w:t>яся и текущая динамика прибыли обоснована стабильной работой предприятий, увеличением мощностей (ООО "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Фрито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 xml:space="preserve"> Лей 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Мануфактуринг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>", ООО "Национальная грибная компания Кашира", ООО "</w:t>
      </w:r>
      <w:proofErr w:type="spellStart"/>
      <w:r w:rsidRPr="00EA6D06">
        <w:rPr>
          <w:rFonts w:ascii="Times New Roman" w:hAnsi="Times New Roman" w:cs="Times New Roman"/>
          <w:sz w:val="28"/>
          <w:szCs w:val="28"/>
        </w:rPr>
        <w:t>Байсад</w:t>
      </w:r>
      <w:proofErr w:type="spellEnd"/>
      <w:r w:rsidRPr="00EA6D06">
        <w:rPr>
          <w:rFonts w:ascii="Times New Roman" w:hAnsi="Times New Roman" w:cs="Times New Roman"/>
          <w:sz w:val="28"/>
          <w:szCs w:val="28"/>
        </w:rPr>
        <w:t>") и открытием новых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06" w:rsidRDefault="00EA6D06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06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наблюдается снижение численности официально зарегистрированных безработных на конец года. </w:t>
      </w:r>
      <w:r w:rsidR="002F725C" w:rsidRPr="00A96344">
        <w:rPr>
          <w:rFonts w:ascii="Times New Roman" w:hAnsi="Times New Roman" w:cs="Times New Roman"/>
          <w:sz w:val="28"/>
          <w:szCs w:val="28"/>
        </w:rPr>
        <w:t>Так в</w:t>
      </w:r>
      <w:r w:rsidR="00F90C10" w:rsidRPr="00A96344">
        <w:rPr>
          <w:rFonts w:ascii="Times New Roman" w:hAnsi="Times New Roman" w:cs="Times New Roman"/>
          <w:sz w:val="28"/>
          <w:szCs w:val="28"/>
        </w:rPr>
        <w:t xml:space="preserve"> 2017г</w:t>
      </w:r>
      <w:r w:rsidR="00DA389F">
        <w:rPr>
          <w:rFonts w:ascii="Times New Roman" w:hAnsi="Times New Roman" w:cs="Times New Roman"/>
          <w:sz w:val="28"/>
          <w:szCs w:val="28"/>
        </w:rPr>
        <w:t>.</w:t>
      </w:r>
      <w:r w:rsidR="00F90C10" w:rsidRPr="00A96344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Pr="00A96344">
        <w:rPr>
          <w:rFonts w:ascii="Times New Roman" w:hAnsi="Times New Roman" w:cs="Times New Roman"/>
          <w:sz w:val="28"/>
          <w:szCs w:val="28"/>
        </w:rPr>
        <w:t xml:space="preserve"> 390 чел., </w:t>
      </w:r>
      <w:r w:rsidR="00260106" w:rsidRPr="00A96344">
        <w:rPr>
          <w:rFonts w:ascii="Times New Roman" w:hAnsi="Times New Roman" w:cs="Times New Roman"/>
          <w:sz w:val="28"/>
          <w:szCs w:val="28"/>
        </w:rPr>
        <w:t>в</w:t>
      </w:r>
      <w:r w:rsidR="00F90C10" w:rsidRPr="00A96344">
        <w:rPr>
          <w:rFonts w:ascii="Times New Roman" w:hAnsi="Times New Roman" w:cs="Times New Roman"/>
          <w:sz w:val="28"/>
          <w:szCs w:val="28"/>
        </w:rPr>
        <w:t xml:space="preserve"> 2018г</w:t>
      </w:r>
      <w:r w:rsidR="00DA389F">
        <w:rPr>
          <w:rFonts w:ascii="Times New Roman" w:hAnsi="Times New Roman" w:cs="Times New Roman"/>
          <w:sz w:val="28"/>
          <w:szCs w:val="28"/>
        </w:rPr>
        <w:t>.</w:t>
      </w:r>
      <w:r w:rsidR="00F90C10" w:rsidRPr="00A96344">
        <w:rPr>
          <w:rFonts w:ascii="Times New Roman" w:hAnsi="Times New Roman" w:cs="Times New Roman"/>
          <w:sz w:val="28"/>
          <w:szCs w:val="28"/>
        </w:rPr>
        <w:t xml:space="preserve"> - 360 чел., в 2019</w:t>
      </w:r>
      <w:r w:rsidR="00DA389F">
        <w:rPr>
          <w:rFonts w:ascii="Times New Roman" w:hAnsi="Times New Roman" w:cs="Times New Roman"/>
          <w:sz w:val="28"/>
          <w:szCs w:val="28"/>
        </w:rPr>
        <w:t xml:space="preserve"> г.</w:t>
      </w:r>
      <w:r w:rsidR="00F90C10" w:rsidRPr="00A96344">
        <w:rPr>
          <w:rFonts w:ascii="Times New Roman" w:hAnsi="Times New Roman" w:cs="Times New Roman"/>
          <w:sz w:val="28"/>
          <w:szCs w:val="28"/>
        </w:rPr>
        <w:t>-</w:t>
      </w:r>
      <w:r w:rsidR="00A96344" w:rsidRPr="00A96344">
        <w:rPr>
          <w:rFonts w:ascii="Times New Roman" w:hAnsi="Times New Roman" w:cs="Times New Roman"/>
          <w:sz w:val="28"/>
          <w:szCs w:val="28"/>
        </w:rPr>
        <w:t>328</w:t>
      </w:r>
      <w:r w:rsidR="00DA389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90C10" w:rsidRDefault="00872F3E" w:rsidP="00F90C10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3E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по городскому округу Кашира составил </w:t>
      </w:r>
      <w:r w:rsidR="00A96344" w:rsidRPr="00A96344">
        <w:rPr>
          <w:rFonts w:ascii="Times New Roman" w:hAnsi="Times New Roman" w:cs="Times New Roman"/>
          <w:sz w:val="28"/>
          <w:szCs w:val="28"/>
        </w:rPr>
        <w:t>0,81</w:t>
      </w:r>
      <w:r w:rsidRPr="00A96344">
        <w:rPr>
          <w:rFonts w:ascii="Times New Roman" w:hAnsi="Times New Roman" w:cs="Times New Roman"/>
          <w:sz w:val="28"/>
          <w:szCs w:val="28"/>
        </w:rPr>
        <w:t>%</w:t>
      </w:r>
      <w:r w:rsidRPr="00872F3E">
        <w:rPr>
          <w:rFonts w:ascii="Times New Roman" w:hAnsi="Times New Roman" w:cs="Times New Roman"/>
          <w:sz w:val="28"/>
          <w:szCs w:val="28"/>
        </w:rPr>
        <w:t xml:space="preserve"> к численности экономически активного населения.  Рассматривая тенденцию развития рынка труда можно констатировать, что за период с 1 января </w:t>
      </w:r>
      <w:r w:rsidR="008B6D88">
        <w:rPr>
          <w:rFonts w:ascii="Times New Roman" w:hAnsi="Times New Roman" w:cs="Times New Roman"/>
          <w:sz w:val="28"/>
          <w:szCs w:val="28"/>
        </w:rPr>
        <w:t>по 30 июня 2019</w:t>
      </w:r>
      <w:r w:rsidRPr="00872F3E">
        <w:rPr>
          <w:rFonts w:ascii="Times New Roman" w:hAnsi="Times New Roman" w:cs="Times New Roman"/>
          <w:sz w:val="28"/>
          <w:szCs w:val="28"/>
        </w:rPr>
        <w:t xml:space="preserve"> года обратилось </w:t>
      </w:r>
      <w:r w:rsidR="00A96344" w:rsidRPr="00A96344">
        <w:rPr>
          <w:rFonts w:ascii="Times New Roman" w:hAnsi="Times New Roman" w:cs="Times New Roman"/>
          <w:sz w:val="28"/>
          <w:szCs w:val="28"/>
        </w:rPr>
        <w:t>581</w:t>
      </w:r>
      <w:r w:rsidRPr="00872F3E">
        <w:rPr>
          <w:rFonts w:ascii="Times New Roman" w:hAnsi="Times New Roman" w:cs="Times New Roman"/>
          <w:sz w:val="28"/>
          <w:szCs w:val="28"/>
        </w:rPr>
        <w:t xml:space="preserve"> человек за содействием в поиске подходящей работы. </w:t>
      </w:r>
      <w:r w:rsidR="008B6D88">
        <w:rPr>
          <w:rFonts w:ascii="Times New Roman" w:hAnsi="Times New Roman" w:cs="Times New Roman"/>
          <w:sz w:val="28"/>
          <w:szCs w:val="28"/>
        </w:rPr>
        <w:t>Признано безработными в 2019</w:t>
      </w:r>
      <w:r w:rsidRPr="00872F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96344" w:rsidRPr="00A96344">
        <w:rPr>
          <w:rFonts w:ascii="Times New Roman" w:hAnsi="Times New Roman" w:cs="Times New Roman"/>
          <w:sz w:val="28"/>
          <w:szCs w:val="28"/>
        </w:rPr>
        <w:t>301</w:t>
      </w:r>
      <w:r w:rsidRPr="00A963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72F3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9634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96344" w:rsidRPr="00A96344">
        <w:rPr>
          <w:rFonts w:ascii="Times New Roman" w:hAnsi="Times New Roman" w:cs="Times New Roman"/>
          <w:sz w:val="28"/>
          <w:szCs w:val="28"/>
        </w:rPr>
        <w:t>87</w:t>
      </w:r>
      <w:r w:rsidRPr="00A96344">
        <w:rPr>
          <w:rFonts w:ascii="Times New Roman" w:hAnsi="Times New Roman" w:cs="Times New Roman"/>
          <w:sz w:val="28"/>
          <w:szCs w:val="28"/>
        </w:rPr>
        <w:t>%</w:t>
      </w:r>
      <w:r w:rsidRPr="00872F3E">
        <w:rPr>
          <w:rFonts w:ascii="Times New Roman" w:hAnsi="Times New Roman" w:cs="Times New Roman"/>
          <w:sz w:val="28"/>
          <w:szCs w:val="28"/>
        </w:rPr>
        <w:t xml:space="preserve"> к уровню прошлого года. В аналогичном периоде </w:t>
      </w:r>
      <w:r w:rsidR="008B6D88">
        <w:rPr>
          <w:rFonts w:ascii="Times New Roman" w:hAnsi="Times New Roman" w:cs="Times New Roman"/>
          <w:sz w:val="28"/>
          <w:szCs w:val="28"/>
        </w:rPr>
        <w:t>2017 года -417 человек,</w:t>
      </w:r>
      <w:r w:rsidR="008B6D88" w:rsidRPr="008B6D88">
        <w:rPr>
          <w:rFonts w:ascii="Times New Roman" w:hAnsi="Times New Roman" w:cs="Times New Roman"/>
          <w:sz w:val="28"/>
          <w:szCs w:val="28"/>
        </w:rPr>
        <w:t xml:space="preserve"> </w:t>
      </w:r>
      <w:r w:rsidR="008B6D88">
        <w:rPr>
          <w:rFonts w:ascii="Times New Roman" w:hAnsi="Times New Roman" w:cs="Times New Roman"/>
          <w:sz w:val="28"/>
          <w:szCs w:val="28"/>
        </w:rPr>
        <w:t>2018</w:t>
      </w:r>
      <w:r w:rsidR="008B6D88" w:rsidRPr="00872F3E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A96344" w:rsidRPr="00A96344">
        <w:rPr>
          <w:rFonts w:ascii="Times New Roman" w:hAnsi="Times New Roman" w:cs="Times New Roman"/>
          <w:sz w:val="28"/>
          <w:szCs w:val="28"/>
        </w:rPr>
        <w:t>385</w:t>
      </w:r>
      <w:r w:rsidR="00F90C10">
        <w:rPr>
          <w:rFonts w:ascii="Times New Roman" w:hAnsi="Times New Roman" w:cs="Times New Roman"/>
          <w:sz w:val="28"/>
          <w:szCs w:val="28"/>
        </w:rPr>
        <w:t xml:space="preserve"> человек, 2019 </w:t>
      </w:r>
      <w:r w:rsidR="00F90C10" w:rsidRPr="00A96344">
        <w:rPr>
          <w:rFonts w:ascii="Times New Roman" w:hAnsi="Times New Roman" w:cs="Times New Roman"/>
          <w:sz w:val="28"/>
          <w:szCs w:val="28"/>
        </w:rPr>
        <w:t>года-</w:t>
      </w:r>
      <w:r w:rsidR="00A96344" w:rsidRPr="00A96344">
        <w:rPr>
          <w:rFonts w:ascii="Times New Roman" w:hAnsi="Times New Roman" w:cs="Times New Roman"/>
          <w:sz w:val="28"/>
          <w:szCs w:val="28"/>
        </w:rPr>
        <w:t>348</w:t>
      </w:r>
      <w:r w:rsidR="008B6D88" w:rsidRPr="00872F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72F3E">
        <w:rPr>
          <w:rFonts w:ascii="Times New Roman" w:hAnsi="Times New Roman" w:cs="Times New Roman"/>
          <w:sz w:val="28"/>
          <w:szCs w:val="28"/>
        </w:rPr>
        <w:t xml:space="preserve"> </w:t>
      </w:r>
      <w:r w:rsidR="008B6D88" w:rsidRPr="00872F3E">
        <w:rPr>
          <w:rFonts w:ascii="Times New Roman" w:hAnsi="Times New Roman" w:cs="Times New Roman"/>
          <w:sz w:val="28"/>
          <w:szCs w:val="28"/>
        </w:rPr>
        <w:t>обратились</w:t>
      </w:r>
      <w:r w:rsidRPr="00872F3E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 в отчетном периоде </w:t>
      </w:r>
      <w:r w:rsidRPr="00A96344">
        <w:rPr>
          <w:rFonts w:ascii="Times New Roman" w:hAnsi="Times New Roman" w:cs="Times New Roman"/>
          <w:sz w:val="28"/>
          <w:szCs w:val="28"/>
        </w:rPr>
        <w:t xml:space="preserve">- </w:t>
      </w:r>
      <w:r w:rsidR="00A96344" w:rsidRPr="00A96344">
        <w:rPr>
          <w:rFonts w:ascii="Times New Roman" w:hAnsi="Times New Roman" w:cs="Times New Roman"/>
          <w:sz w:val="28"/>
          <w:szCs w:val="28"/>
        </w:rPr>
        <w:t>11</w:t>
      </w:r>
      <w:r w:rsidRPr="00A96344">
        <w:rPr>
          <w:rFonts w:ascii="Times New Roman" w:hAnsi="Times New Roman" w:cs="Times New Roman"/>
          <w:sz w:val="28"/>
          <w:szCs w:val="28"/>
        </w:rPr>
        <w:t xml:space="preserve"> граждан с ограниченными возможностями, </w:t>
      </w:r>
      <w:r w:rsidR="00A96344" w:rsidRPr="00A96344">
        <w:rPr>
          <w:rFonts w:ascii="Times New Roman" w:hAnsi="Times New Roman" w:cs="Times New Roman"/>
          <w:sz w:val="28"/>
          <w:szCs w:val="28"/>
        </w:rPr>
        <w:t>9</w:t>
      </w:r>
      <w:r w:rsidRPr="00A96344">
        <w:rPr>
          <w:rFonts w:ascii="Times New Roman" w:hAnsi="Times New Roman" w:cs="Times New Roman"/>
          <w:sz w:val="28"/>
          <w:szCs w:val="28"/>
        </w:rPr>
        <w:t xml:space="preserve"> признаны безработными, </w:t>
      </w:r>
      <w:r w:rsidR="00A96344" w:rsidRPr="00A96344">
        <w:rPr>
          <w:rFonts w:ascii="Times New Roman" w:hAnsi="Times New Roman" w:cs="Times New Roman"/>
          <w:sz w:val="28"/>
          <w:szCs w:val="28"/>
        </w:rPr>
        <w:t>8</w:t>
      </w:r>
      <w:r w:rsidRPr="00A96344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8B6D88" w:rsidRPr="00A96344">
        <w:rPr>
          <w:rFonts w:ascii="Times New Roman" w:hAnsi="Times New Roman" w:cs="Times New Roman"/>
          <w:sz w:val="28"/>
          <w:szCs w:val="28"/>
        </w:rPr>
        <w:t>ов трудоустроено. На 1 июля 2019</w:t>
      </w:r>
      <w:r w:rsidRPr="00A96344">
        <w:rPr>
          <w:rFonts w:ascii="Times New Roman" w:hAnsi="Times New Roman" w:cs="Times New Roman"/>
          <w:sz w:val="28"/>
          <w:szCs w:val="28"/>
        </w:rPr>
        <w:t xml:space="preserve"> года в ЦЗН состоят </w:t>
      </w:r>
      <w:r w:rsidR="00A96344" w:rsidRPr="00A96344">
        <w:rPr>
          <w:rFonts w:ascii="Times New Roman" w:hAnsi="Times New Roman" w:cs="Times New Roman"/>
          <w:sz w:val="28"/>
          <w:szCs w:val="28"/>
        </w:rPr>
        <w:t>5</w:t>
      </w:r>
      <w:r w:rsidRPr="00A96344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872F3E">
        <w:rPr>
          <w:rFonts w:ascii="Times New Roman" w:hAnsi="Times New Roman" w:cs="Times New Roman"/>
          <w:sz w:val="28"/>
          <w:szCs w:val="28"/>
        </w:rPr>
        <w:t xml:space="preserve">, которые официально признаны безработными. Увеличению трудоустройства граждан препятствует структурная безработица, когда 80% вакансий, заявленных в службу занятости, составляют рабочие профессии, а </w:t>
      </w:r>
      <w:r w:rsidRPr="00A96344">
        <w:rPr>
          <w:rFonts w:ascii="Times New Roman" w:hAnsi="Times New Roman" w:cs="Times New Roman"/>
          <w:sz w:val="28"/>
          <w:szCs w:val="28"/>
        </w:rPr>
        <w:t>85%</w:t>
      </w:r>
      <w:r w:rsidRPr="00872F3E">
        <w:rPr>
          <w:rFonts w:ascii="Times New Roman" w:hAnsi="Times New Roman" w:cs="Times New Roman"/>
          <w:sz w:val="28"/>
          <w:szCs w:val="28"/>
        </w:rPr>
        <w:t xml:space="preserve"> безработных, состоящих на учете, имеют высшее и среднее профессиональное образование. В связи с нестабильной экономической ситуацией многие предприятия сократили количество вакансий. Представленные вакансии либо узко направленной специализации, либо низкой квалификации. Заявленная работодателями потребность в работни</w:t>
      </w:r>
      <w:r w:rsidR="008B6D88">
        <w:rPr>
          <w:rFonts w:ascii="Times New Roman" w:hAnsi="Times New Roman" w:cs="Times New Roman"/>
          <w:sz w:val="28"/>
          <w:szCs w:val="28"/>
        </w:rPr>
        <w:t>ках (вакансии) за 6 месяцев 2019</w:t>
      </w:r>
      <w:r w:rsidRPr="00872F3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Pr="00A96344">
        <w:rPr>
          <w:rFonts w:ascii="Times New Roman" w:hAnsi="Times New Roman" w:cs="Times New Roman"/>
          <w:sz w:val="28"/>
          <w:szCs w:val="28"/>
        </w:rPr>
        <w:t>500</w:t>
      </w:r>
      <w:r w:rsidRPr="00872F3E">
        <w:rPr>
          <w:rFonts w:ascii="Times New Roman" w:hAnsi="Times New Roman" w:cs="Times New Roman"/>
          <w:sz w:val="28"/>
          <w:szCs w:val="28"/>
        </w:rPr>
        <w:t xml:space="preserve"> </w:t>
      </w:r>
      <w:r w:rsidRPr="00872F3E">
        <w:rPr>
          <w:rFonts w:ascii="Times New Roman" w:hAnsi="Times New Roman" w:cs="Times New Roman"/>
          <w:sz w:val="28"/>
          <w:szCs w:val="28"/>
        </w:rPr>
        <w:lastRenderedPageBreak/>
        <w:t>единицы, из них 80% - вакансии по рабочим професс</w:t>
      </w:r>
      <w:r w:rsidR="008B6D88">
        <w:rPr>
          <w:rFonts w:ascii="Times New Roman" w:hAnsi="Times New Roman" w:cs="Times New Roman"/>
          <w:sz w:val="28"/>
          <w:szCs w:val="28"/>
        </w:rPr>
        <w:t>иям. По состоянию на 1 июля 2019</w:t>
      </w:r>
      <w:r w:rsidRPr="00872F3E">
        <w:rPr>
          <w:rFonts w:ascii="Times New Roman" w:hAnsi="Times New Roman" w:cs="Times New Roman"/>
          <w:sz w:val="28"/>
          <w:szCs w:val="28"/>
        </w:rPr>
        <w:t xml:space="preserve"> года в Каширском банке вакансий </w:t>
      </w:r>
      <w:r w:rsidR="00A96344" w:rsidRPr="00A96344">
        <w:rPr>
          <w:rFonts w:ascii="Times New Roman" w:hAnsi="Times New Roman" w:cs="Times New Roman"/>
          <w:sz w:val="28"/>
          <w:szCs w:val="28"/>
        </w:rPr>
        <w:t>420</w:t>
      </w:r>
      <w:r w:rsidRPr="00872F3E">
        <w:rPr>
          <w:rFonts w:ascii="Times New Roman" w:hAnsi="Times New Roman" w:cs="Times New Roman"/>
          <w:sz w:val="28"/>
          <w:szCs w:val="28"/>
        </w:rPr>
        <w:t xml:space="preserve"> вакансий, из них 82,5% - рабочие профессии, 100% оплатой труда </w:t>
      </w:r>
      <w:r w:rsidR="008B6D88" w:rsidRPr="00872F3E">
        <w:rPr>
          <w:rFonts w:ascii="Times New Roman" w:hAnsi="Times New Roman" w:cs="Times New Roman"/>
          <w:sz w:val="28"/>
          <w:szCs w:val="28"/>
        </w:rPr>
        <w:t>выше прожиточного минимума,</w:t>
      </w:r>
      <w:r w:rsidRPr="00872F3E">
        <w:rPr>
          <w:rFonts w:ascii="Times New Roman" w:hAnsi="Times New Roman" w:cs="Times New Roman"/>
          <w:sz w:val="28"/>
          <w:szCs w:val="28"/>
        </w:rPr>
        <w:t xml:space="preserve"> установленного в Московской области. </w:t>
      </w:r>
    </w:p>
    <w:p w:rsidR="00872F3E" w:rsidRDefault="00D97666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Не маловажным фактором для развития рынка труда является появление новых рабочих мест. </w:t>
      </w:r>
      <w:r w:rsidR="00872F3E" w:rsidRPr="00872F3E">
        <w:rPr>
          <w:rFonts w:ascii="Times New Roman" w:hAnsi="Times New Roman" w:cs="Times New Roman"/>
          <w:sz w:val="28"/>
          <w:szCs w:val="28"/>
        </w:rPr>
        <w:t>Прирост рабочих мест обусловлен в первую очередь запуском таких крупных инвестиционных проектов, как строительство тепличного комплекса по выращиванию овощей в закрытом грунте ООО «Агрокультура групп», а также мясоперерабатывающего комплекса ОА «Черкизово-Кашира». Также на действующих предприятиях, таких как ООО «</w:t>
      </w:r>
      <w:proofErr w:type="spellStart"/>
      <w:r w:rsidR="00872F3E" w:rsidRPr="00872F3E">
        <w:rPr>
          <w:rFonts w:ascii="Times New Roman" w:hAnsi="Times New Roman" w:cs="Times New Roman"/>
          <w:sz w:val="28"/>
          <w:szCs w:val="28"/>
        </w:rPr>
        <w:t>Фрито</w:t>
      </w:r>
      <w:proofErr w:type="spellEnd"/>
      <w:r w:rsidR="00872F3E" w:rsidRPr="00872F3E">
        <w:rPr>
          <w:rFonts w:ascii="Times New Roman" w:hAnsi="Times New Roman" w:cs="Times New Roman"/>
          <w:sz w:val="28"/>
          <w:szCs w:val="28"/>
        </w:rPr>
        <w:t xml:space="preserve"> Лей </w:t>
      </w:r>
      <w:proofErr w:type="spellStart"/>
      <w:r w:rsidR="00872F3E" w:rsidRPr="00872F3E">
        <w:rPr>
          <w:rFonts w:ascii="Times New Roman" w:hAnsi="Times New Roman" w:cs="Times New Roman"/>
          <w:sz w:val="28"/>
          <w:szCs w:val="28"/>
        </w:rPr>
        <w:t>Мануфактуринг</w:t>
      </w:r>
      <w:proofErr w:type="spellEnd"/>
      <w:r w:rsidR="00872F3E" w:rsidRPr="00872F3E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872F3E" w:rsidRPr="00872F3E">
        <w:rPr>
          <w:rFonts w:ascii="Times New Roman" w:hAnsi="Times New Roman" w:cs="Times New Roman"/>
          <w:sz w:val="28"/>
          <w:szCs w:val="28"/>
        </w:rPr>
        <w:t>Байсад</w:t>
      </w:r>
      <w:proofErr w:type="spellEnd"/>
      <w:r w:rsidR="00872F3E" w:rsidRPr="00872F3E">
        <w:rPr>
          <w:rFonts w:ascii="Times New Roman" w:hAnsi="Times New Roman" w:cs="Times New Roman"/>
          <w:sz w:val="28"/>
          <w:szCs w:val="28"/>
        </w:rPr>
        <w:t xml:space="preserve">», проведена модернизация – запущены новые линии производства. </w:t>
      </w:r>
    </w:p>
    <w:p w:rsidR="00872F3E" w:rsidRDefault="00872F3E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3E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общеобразовательных организаций к средней заработной плате по Московской области составляет более 100%.</w:t>
      </w:r>
      <w:r w:rsidRPr="00872F3E">
        <w:t xml:space="preserve"> </w:t>
      </w:r>
    </w:p>
    <w:p w:rsidR="00872F3E" w:rsidRDefault="00A96344" w:rsidP="00872F3E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872F3E" w:rsidRPr="00872F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0106">
        <w:rPr>
          <w:rFonts w:ascii="Times New Roman" w:hAnsi="Times New Roman" w:cs="Times New Roman"/>
          <w:sz w:val="28"/>
          <w:szCs w:val="28"/>
        </w:rPr>
        <w:t>наблюдается</w:t>
      </w:r>
      <w:r w:rsidR="00872F3E" w:rsidRPr="00872F3E">
        <w:rPr>
          <w:rFonts w:ascii="Times New Roman" w:hAnsi="Times New Roman" w:cs="Times New Roman"/>
          <w:sz w:val="28"/>
          <w:szCs w:val="28"/>
        </w:rPr>
        <w:t xml:space="preserve"> рост до 120%, </w:t>
      </w:r>
      <w:r w:rsidR="00521D05" w:rsidRPr="00872F3E">
        <w:rPr>
          <w:rFonts w:ascii="Times New Roman" w:hAnsi="Times New Roman" w:cs="Times New Roman"/>
          <w:sz w:val="28"/>
          <w:szCs w:val="28"/>
        </w:rPr>
        <w:t>к</w:t>
      </w:r>
      <w:r w:rsidR="00872F3E" w:rsidRPr="00872F3E">
        <w:rPr>
          <w:rFonts w:ascii="Times New Roman" w:hAnsi="Times New Roman" w:cs="Times New Roman"/>
          <w:sz w:val="28"/>
          <w:szCs w:val="28"/>
        </w:rPr>
        <w:t xml:space="preserve"> 2021 году среднемесячная номинальная начисленная заработная плата работников муниципальных учреждений культуры достигнет 54092 – 55313 рублей.</w:t>
      </w:r>
    </w:p>
    <w:p w:rsidR="00D97666" w:rsidRDefault="00D97666" w:rsidP="00714CD1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2AE">
        <w:rPr>
          <w:rFonts w:ascii="Times New Roman" w:hAnsi="Times New Roman" w:cs="Times New Roman"/>
          <w:sz w:val="28"/>
          <w:szCs w:val="28"/>
        </w:rPr>
        <w:t xml:space="preserve">По прогнозной оценке, на 2019-2021 годы, общий объем платных услуг ежегодно будет расти и достигнет уровня </w:t>
      </w:r>
      <w:r w:rsidR="00872F3E">
        <w:rPr>
          <w:rFonts w:ascii="Times New Roman" w:hAnsi="Times New Roman" w:cs="Times New Roman"/>
          <w:sz w:val="28"/>
          <w:szCs w:val="28"/>
        </w:rPr>
        <w:t>2 722,</w:t>
      </w:r>
      <w:r w:rsidR="008B6D88">
        <w:rPr>
          <w:rFonts w:ascii="Times New Roman" w:hAnsi="Times New Roman" w:cs="Times New Roman"/>
          <w:sz w:val="28"/>
          <w:szCs w:val="28"/>
        </w:rPr>
        <w:t xml:space="preserve">6 </w:t>
      </w:r>
      <w:r w:rsidR="008B6D88" w:rsidRPr="00F772AE">
        <w:rPr>
          <w:rFonts w:ascii="Times New Roman" w:hAnsi="Times New Roman" w:cs="Times New Roman"/>
          <w:sz w:val="28"/>
          <w:szCs w:val="28"/>
        </w:rPr>
        <w:t>млн.</w:t>
      </w:r>
      <w:r w:rsidRPr="00F772AE">
        <w:rPr>
          <w:rFonts w:ascii="Times New Roman" w:hAnsi="Times New Roman" w:cs="Times New Roman"/>
          <w:sz w:val="28"/>
          <w:szCs w:val="28"/>
        </w:rPr>
        <w:t xml:space="preserve"> руб.  Прогнозируемая динамика развития розничной торговли обусловлена значительным увеличением количества торговых объектов федеральных торговых сетей, таких как сетевые магазины «Пятерочка»,</w:t>
      </w:r>
      <w:r w:rsidR="008B6D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D88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8B6D88">
        <w:rPr>
          <w:rFonts w:ascii="Times New Roman" w:hAnsi="Times New Roman" w:cs="Times New Roman"/>
          <w:sz w:val="28"/>
          <w:szCs w:val="28"/>
        </w:rPr>
        <w:t>», «Магнит», «Апельсин»</w:t>
      </w:r>
    </w:p>
    <w:p w:rsidR="00872F3E" w:rsidRDefault="00872F3E" w:rsidP="00872F3E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3E">
        <w:rPr>
          <w:rFonts w:ascii="Times New Roman" w:hAnsi="Times New Roman" w:cs="Times New Roman"/>
          <w:sz w:val="28"/>
          <w:szCs w:val="28"/>
        </w:rPr>
        <w:t>Прирост торговых площадей в 201</w:t>
      </w:r>
      <w:r w:rsidR="008B6D88">
        <w:rPr>
          <w:rFonts w:ascii="Times New Roman" w:hAnsi="Times New Roman" w:cs="Times New Roman"/>
          <w:sz w:val="28"/>
          <w:szCs w:val="28"/>
        </w:rPr>
        <w:t>9</w:t>
      </w:r>
      <w:r w:rsidRPr="00872F3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B6D88">
        <w:rPr>
          <w:rFonts w:ascii="Times New Roman" w:hAnsi="Times New Roman" w:cs="Times New Roman"/>
          <w:sz w:val="28"/>
          <w:szCs w:val="28"/>
        </w:rPr>
        <w:t>3,73</w:t>
      </w:r>
      <w:r w:rsidRPr="00872F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F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72F3E">
        <w:rPr>
          <w:rFonts w:ascii="Times New Roman" w:hAnsi="Times New Roman" w:cs="Times New Roman"/>
          <w:sz w:val="28"/>
          <w:szCs w:val="28"/>
        </w:rPr>
        <w:t>. Крупнейший инвестиционный проект в сфере торговли -   торговый центр</w:t>
      </w:r>
      <w:r w:rsidR="008B6D88">
        <w:rPr>
          <w:rFonts w:ascii="Times New Roman" w:hAnsi="Times New Roman" w:cs="Times New Roman"/>
          <w:sz w:val="28"/>
          <w:szCs w:val="28"/>
        </w:rPr>
        <w:t xml:space="preserve"> «Апельсин», 3,73 </w:t>
      </w:r>
      <w:proofErr w:type="spellStart"/>
      <w:r w:rsidR="008B6D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6D88">
        <w:rPr>
          <w:rFonts w:ascii="Times New Roman" w:hAnsi="Times New Roman" w:cs="Times New Roman"/>
          <w:sz w:val="28"/>
          <w:szCs w:val="28"/>
        </w:rPr>
        <w:t>.,</w:t>
      </w:r>
      <w:r w:rsidR="008B6D88" w:rsidRPr="008B6D88">
        <w:rPr>
          <w:rFonts w:ascii="Times New Roman" w:hAnsi="Times New Roman" w:cs="Times New Roman"/>
          <w:sz w:val="28"/>
          <w:szCs w:val="28"/>
        </w:rPr>
        <w:t xml:space="preserve"> </w:t>
      </w:r>
      <w:r w:rsidR="008B6D88" w:rsidRPr="00872F3E">
        <w:rPr>
          <w:rFonts w:ascii="Times New Roman" w:hAnsi="Times New Roman" w:cs="Times New Roman"/>
          <w:sz w:val="28"/>
          <w:szCs w:val="28"/>
        </w:rPr>
        <w:t>расположенный по адресу: Московская область, г. Кашира,</w:t>
      </w:r>
      <w:r w:rsidR="008B6D88">
        <w:rPr>
          <w:rFonts w:ascii="Times New Roman" w:hAnsi="Times New Roman" w:cs="Times New Roman"/>
          <w:sz w:val="28"/>
          <w:szCs w:val="28"/>
        </w:rPr>
        <w:t xml:space="preserve"> Каширское шоссе.</w:t>
      </w:r>
      <w:r w:rsidR="008B6D88" w:rsidRPr="008B6D88">
        <w:rPr>
          <w:rFonts w:ascii="Times New Roman" w:hAnsi="Times New Roman" w:cs="Times New Roman"/>
          <w:sz w:val="28"/>
          <w:szCs w:val="28"/>
        </w:rPr>
        <w:t xml:space="preserve"> </w:t>
      </w:r>
      <w:r w:rsidR="008B6D88" w:rsidRPr="00872F3E">
        <w:rPr>
          <w:rFonts w:ascii="Times New Roman" w:hAnsi="Times New Roman" w:cs="Times New Roman"/>
          <w:sz w:val="28"/>
          <w:szCs w:val="28"/>
        </w:rPr>
        <w:t xml:space="preserve">Оборот розничной </w:t>
      </w:r>
      <w:r w:rsidR="008B6D88">
        <w:rPr>
          <w:rFonts w:ascii="Times New Roman" w:hAnsi="Times New Roman" w:cs="Times New Roman"/>
          <w:sz w:val="28"/>
          <w:szCs w:val="28"/>
        </w:rPr>
        <w:t>торговли в 2019</w:t>
      </w:r>
      <w:r w:rsidR="008B6D88" w:rsidRPr="00872F3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E632D" w:rsidRPr="008E632D">
        <w:rPr>
          <w:rFonts w:ascii="Times New Roman" w:hAnsi="Times New Roman" w:cs="Times New Roman"/>
          <w:sz w:val="28"/>
          <w:szCs w:val="28"/>
        </w:rPr>
        <w:t>8516,2</w:t>
      </w:r>
      <w:r w:rsidR="008B6D88" w:rsidRPr="008E6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6D88" w:rsidRPr="008E632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8B6D88" w:rsidRPr="008E632D">
        <w:rPr>
          <w:rFonts w:ascii="Times New Roman" w:hAnsi="Times New Roman" w:cs="Times New Roman"/>
          <w:sz w:val="28"/>
          <w:szCs w:val="28"/>
        </w:rPr>
        <w:t xml:space="preserve">, ТЦ «Кашира», </w:t>
      </w:r>
      <w:r w:rsidRPr="008E632D">
        <w:rPr>
          <w:rFonts w:ascii="Times New Roman" w:hAnsi="Times New Roman" w:cs="Times New Roman"/>
          <w:sz w:val="28"/>
          <w:szCs w:val="28"/>
        </w:rPr>
        <w:t xml:space="preserve"> 433кв.м., расположенный по адресу: Московская область, г. Кашира, ул. Ильича. Оборот розничной торговли в 2017 году составил 13906,5 </w:t>
      </w:r>
      <w:proofErr w:type="spellStart"/>
      <w:proofErr w:type="gramStart"/>
      <w:r w:rsidRPr="008E632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8E632D">
        <w:rPr>
          <w:rFonts w:ascii="Times New Roman" w:hAnsi="Times New Roman" w:cs="Times New Roman"/>
          <w:sz w:val="28"/>
          <w:szCs w:val="28"/>
        </w:rPr>
        <w:t xml:space="preserve"> (ИФО 101,9%). Начато строительство торговых центров по следующим адресам: г. Кашира, ул. Коммунистическая; г. Кашира, ул. Садовая, д.25, </w:t>
      </w:r>
      <w:proofErr w:type="spellStart"/>
      <w:r w:rsidRPr="008E632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E632D">
        <w:rPr>
          <w:rFonts w:ascii="Times New Roman" w:hAnsi="Times New Roman" w:cs="Times New Roman"/>
          <w:sz w:val="28"/>
          <w:szCs w:val="28"/>
        </w:rPr>
        <w:t xml:space="preserve">. Ожерелье, ул. Гвардейская, г. Кашира, ул. Советская (вблизи ТЦ "Ока"). </w:t>
      </w:r>
      <w:r w:rsidR="008B6D88" w:rsidRPr="008E632D">
        <w:rPr>
          <w:rFonts w:ascii="Times New Roman" w:hAnsi="Times New Roman" w:cs="Times New Roman"/>
          <w:sz w:val="28"/>
          <w:szCs w:val="28"/>
        </w:rPr>
        <w:t>Прирост торговых площадей в 2019</w:t>
      </w:r>
      <w:r w:rsidRPr="008E63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725C" w:rsidRPr="008E632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B6D88" w:rsidRPr="008E632D">
        <w:rPr>
          <w:rFonts w:ascii="Times New Roman" w:hAnsi="Times New Roman" w:cs="Times New Roman"/>
          <w:sz w:val="28"/>
          <w:szCs w:val="28"/>
        </w:rPr>
        <w:t xml:space="preserve"> </w:t>
      </w:r>
      <w:r w:rsidR="002F725C" w:rsidRPr="008E632D">
        <w:rPr>
          <w:rFonts w:ascii="Times New Roman" w:hAnsi="Times New Roman" w:cs="Times New Roman"/>
          <w:sz w:val="28"/>
          <w:szCs w:val="28"/>
        </w:rPr>
        <w:t>58,740</w:t>
      </w:r>
      <w:r w:rsidR="008B6D88" w:rsidRPr="008E632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proofErr w:type="gramStart"/>
      <w:r w:rsidR="008B6D88" w:rsidRPr="008E6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8B6D88" w:rsidRPr="008E632D">
        <w:rPr>
          <w:rFonts w:ascii="Times New Roman" w:hAnsi="Times New Roman" w:cs="Times New Roman"/>
          <w:sz w:val="28"/>
          <w:szCs w:val="28"/>
        </w:rPr>
        <w:t xml:space="preserve">, что на 3,73 тыс. </w:t>
      </w:r>
      <w:proofErr w:type="spellStart"/>
      <w:r w:rsidR="008B6D88" w:rsidRPr="008E6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6D88" w:rsidRPr="008E632D">
        <w:rPr>
          <w:rFonts w:ascii="Times New Roman" w:hAnsi="Times New Roman" w:cs="Times New Roman"/>
          <w:sz w:val="28"/>
          <w:szCs w:val="28"/>
        </w:rPr>
        <w:t>. больше, чем в 2018</w:t>
      </w:r>
      <w:r w:rsidRPr="008E632D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8B6D88" w:rsidRPr="008E632D">
        <w:rPr>
          <w:rFonts w:ascii="Times New Roman" w:hAnsi="Times New Roman" w:cs="Times New Roman"/>
          <w:sz w:val="28"/>
          <w:szCs w:val="28"/>
        </w:rPr>
        <w:t>Оборот розничной торговли в 2019</w:t>
      </w:r>
      <w:r w:rsidRPr="008E632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E632D" w:rsidRPr="008E632D">
        <w:rPr>
          <w:rFonts w:ascii="Times New Roman" w:hAnsi="Times New Roman" w:cs="Times New Roman"/>
          <w:sz w:val="28"/>
          <w:szCs w:val="28"/>
        </w:rPr>
        <w:t>8,516</w:t>
      </w:r>
      <w:r w:rsidRPr="008E632D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8E632D" w:rsidRPr="008E632D">
        <w:rPr>
          <w:rFonts w:ascii="Times New Roman" w:hAnsi="Times New Roman" w:cs="Times New Roman"/>
          <w:sz w:val="28"/>
          <w:szCs w:val="28"/>
        </w:rPr>
        <w:t>7</w:t>
      </w:r>
      <w:r w:rsidRPr="008E632D">
        <w:rPr>
          <w:rFonts w:ascii="Times New Roman" w:hAnsi="Times New Roman" w:cs="Times New Roman"/>
          <w:sz w:val="28"/>
          <w:szCs w:val="28"/>
        </w:rPr>
        <w:t>,</w:t>
      </w:r>
      <w:r w:rsidR="008E632D" w:rsidRPr="008E632D">
        <w:rPr>
          <w:rFonts w:ascii="Times New Roman" w:hAnsi="Times New Roman" w:cs="Times New Roman"/>
          <w:sz w:val="28"/>
          <w:szCs w:val="28"/>
        </w:rPr>
        <w:t>4</w:t>
      </w:r>
      <w:r w:rsidR="008B6D88" w:rsidRPr="008E632D">
        <w:rPr>
          <w:rFonts w:ascii="Times New Roman" w:hAnsi="Times New Roman" w:cs="Times New Roman"/>
          <w:sz w:val="28"/>
          <w:szCs w:val="28"/>
        </w:rPr>
        <w:t xml:space="preserve"> млн. рублей больше, чем в 2018</w:t>
      </w:r>
      <w:r w:rsidRPr="008E63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F4A06" w:rsidRDefault="00DF4A06" w:rsidP="00872F3E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872F3E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DF4A06" w:rsidP="00872F3E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A06" w:rsidRDefault="007F7184" w:rsidP="00DF4A06">
      <w:pPr>
        <w:pStyle w:val="30"/>
        <w:numPr>
          <w:ilvl w:val="0"/>
          <w:numId w:val="4"/>
        </w:numPr>
        <w:shd w:val="clear" w:color="auto" w:fill="auto"/>
        <w:tabs>
          <w:tab w:val="left" w:pos="458"/>
        </w:tabs>
        <w:spacing w:after="0"/>
        <w:ind w:right="40" w:firstLine="567"/>
      </w:pPr>
      <w:r w:rsidRPr="00F772AE">
        <w:rPr>
          <w:sz w:val="28"/>
          <w:szCs w:val="28"/>
        </w:rPr>
        <w:t xml:space="preserve">Количество хозяйствующих субъектов, осуществляющих предпринимательскую деятельность на территории городского округа </w:t>
      </w:r>
      <w:r w:rsidR="003D556A" w:rsidRPr="00DF4A06">
        <w:rPr>
          <w:sz w:val="28"/>
          <w:szCs w:val="28"/>
        </w:rPr>
        <w:t>городского округа Кашира</w:t>
      </w:r>
      <w:r w:rsidRPr="00DF4A06">
        <w:rPr>
          <w:sz w:val="28"/>
          <w:szCs w:val="28"/>
        </w:rPr>
        <w:t>.</w:t>
      </w:r>
    </w:p>
    <w:p w:rsidR="00DF4A06" w:rsidRPr="00DF4A06" w:rsidRDefault="00DF4A06" w:rsidP="00DF4A06"/>
    <w:p w:rsidR="00DF4A06" w:rsidRPr="00DF4A06" w:rsidRDefault="00DF4A06" w:rsidP="00DF4A06"/>
    <w:p w:rsidR="00DF4A06" w:rsidRPr="00DF4A06" w:rsidRDefault="00DF4A06" w:rsidP="00DF4A06">
      <w:pPr>
        <w:tabs>
          <w:tab w:val="left" w:pos="6996"/>
        </w:tabs>
      </w:pPr>
      <w:r>
        <w:tab/>
      </w:r>
    </w:p>
    <w:tbl>
      <w:tblPr>
        <w:tblpPr w:leftFromText="180" w:rightFromText="180" w:vertAnchor="text" w:horzAnchor="margin" w:tblpXSpec="center" w:tblpY="-13964"/>
        <w:tblOverlap w:val="never"/>
        <w:tblW w:w="99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14"/>
        <w:gridCol w:w="3075"/>
        <w:gridCol w:w="1021"/>
        <w:gridCol w:w="1276"/>
        <w:gridCol w:w="1276"/>
        <w:gridCol w:w="1276"/>
        <w:gridCol w:w="1315"/>
      </w:tblGrid>
      <w:tr w:rsidR="00C31C96" w:rsidRPr="00C31C96" w:rsidTr="00B45FBA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DF4A06" w:rsidP="00B45FBA">
            <w:pPr>
              <w:ind w:left="-157" w:firstLine="7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ab/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120" w:line="220" w:lineRule="exact"/>
              <w:ind w:left="13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C31C96" w:rsidRPr="00C31C96" w:rsidRDefault="00C31C96" w:rsidP="00B45FBA">
            <w:pPr>
              <w:widowControl w:val="0"/>
              <w:spacing w:before="120" w:after="0" w:line="220" w:lineRule="exact"/>
              <w:ind w:left="-3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показателя</w:t>
            </w:r>
            <w:r w:rsidR="003A33DA"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№ п</w:t>
            </w:r>
            <w:r w:rsidR="003A33D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Годы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48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Динамика </w:t>
            </w:r>
          </w:p>
          <w:p w:rsidR="00C31C96" w:rsidRPr="00C31C96" w:rsidRDefault="00C31C96" w:rsidP="00B45FBA">
            <w:pPr>
              <w:widowControl w:val="0"/>
              <w:spacing w:after="0" w:line="248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(увеличен</w:t>
            </w:r>
            <w:r w:rsidR="003A33D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ие, уменьшение) за 2019</w:t>
            </w: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год, %</w:t>
            </w:r>
          </w:p>
        </w:tc>
      </w:tr>
      <w:tr w:rsidR="00C31C96" w:rsidRPr="00C31C96" w:rsidTr="00B45FBA">
        <w:trPr>
          <w:trHeight w:hRule="exact" w:val="696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2017</w:t>
            </w:r>
            <w:r w:rsidR="00C31C96"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7A7C37" w:rsidRDefault="00C31C96" w:rsidP="00B45FBA">
            <w:pPr>
              <w:widowControl w:val="0"/>
              <w:shd w:val="clear" w:color="auto" w:fill="FFFFFF"/>
              <w:spacing w:after="0" w:line="220" w:lineRule="exact"/>
              <w:ind w:hanging="36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год</w:t>
            </w:r>
          </w:p>
          <w:p w:rsidR="00C31C96" w:rsidRPr="007A7C37" w:rsidRDefault="00C31C96" w:rsidP="007A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C37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2018</w:t>
            </w:r>
            <w:r w:rsidR="00C31C96"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год</w:t>
            </w:r>
          </w:p>
          <w:p w:rsidR="007A7C37" w:rsidRPr="007A7C37" w:rsidRDefault="007A7C37" w:rsidP="007A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C37" w:rsidRDefault="007A7C37" w:rsidP="007A7C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96" w:rsidRPr="007A7C37" w:rsidRDefault="00C31C96" w:rsidP="007A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B141EF" w:rsidP="00B45FB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2019</w:t>
            </w:r>
            <w:r w:rsidR="00C31C96"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C31C96" w:rsidRPr="00C31C96" w:rsidRDefault="007C111D" w:rsidP="00B45FBA">
            <w:pPr>
              <w:widowControl w:val="0"/>
              <w:shd w:val="clear" w:color="auto" w:fill="FFFFFF"/>
              <w:spacing w:after="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г</w:t>
            </w:r>
            <w:r w:rsidR="00C31C96"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од</w:t>
            </w:r>
          </w:p>
          <w:p w:rsidR="00C31C96" w:rsidRPr="00C31C96" w:rsidRDefault="00C31C96" w:rsidP="00B45FBA">
            <w:pPr>
              <w:widowControl w:val="0"/>
              <w:shd w:val="clear" w:color="auto" w:fill="FFFFFF"/>
              <w:spacing w:after="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C96" w:rsidRPr="00C31C96" w:rsidTr="007A7C37">
        <w:trPr>
          <w:trHeight w:hRule="exact" w:val="1271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firstLine="567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3A33DA" w:rsidP="003A33D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к 2017</w:t>
            </w:r>
            <w:r w:rsidR="00C31C96"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3DA" w:rsidRDefault="003A33DA" w:rsidP="003A33D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3A33DA" w:rsidRDefault="003A33DA" w:rsidP="003A33D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3A33DA" w:rsidRDefault="003A33DA" w:rsidP="003A33D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C31C96" w:rsidRPr="00C31C96" w:rsidRDefault="003A33DA" w:rsidP="003A33D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к 2018</w:t>
            </w:r>
            <w:r w:rsidR="00C31C96"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C31C96" w:rsidRPr="00C31C96" w:rsidTr="00B45FBA">
        <w:trPr>
          <w:trHeight w:hRule="exact" w:val="116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left="140" w:hanging="1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74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Количество хозяйствующих субъектов, единиц,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B141EF" w:rsidP="00B45FB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B141EF" w:rsidP="00B45FB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E5D05" w:rsidP="00B45FB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4B6BE5" w:rsidRDefault="001968B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117,3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E5D05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95,4</w:t>
            </w:r>
          </w:p>
        </w:tc>
      </w:tr>
      <w:tr w:rsidR="00C31C96" w:rsidRPr="00C31C96" w:rsidTr="00B45FBA">
        <w:trPr>
          <w:trHeight w:hRule="exact" w:val="712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74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Юридических лиц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7C111D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4B6BE5" w:rsidRDefault="001968B6" w:rsidP="001968B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109,2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5D4E07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94,2</w:t>
            </w:r>
          </w:p>
        </w:tc>
      </w:tr>
      <w:tr w:rsidR="00C31C96" w:rsidRPr="00C31C96" w:rsidTr="00B45FBA">
        <w:trPr>
          <w:trHeight w:hRule="exact" w:val="320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1C96" w:rsidRPr="004B6BE5" w:rsidRDefault="00C31C9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4B6BE5" w:rsidRDefault="00C31C9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C31C96" w:rsidRPr="00C31C96" w:rsidTr="00B45FBA">
        <w:trPr>
          <w:trHeight w:hRule="exact" w:val="532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60" w:line="220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</w:t>
            </w:r>
          </w:p>
          <w:p w:rsidR="00C31C96" w:rsidRPr="00C31C96" w:rsidRDefault="00C31C96" w:rsidP="00B45FBA">
            <w:pPr>
              <w:widowControl w:val="0"/>
              <w:spacing w:before="60" w:after="0" w:line="220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предпринимателей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1184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E5D05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1432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4B6BE5" w:rsidRDefault="001968B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5D4E07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C31C96" w:rsidRPr="00C31C96" w:rsidTr="00B45FBA">
        <w:trPr>
          <w:trHeight w:hRule="exact" w:val="83"/>
          <w:jc w:val="center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60" w:line="220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5D4E07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5D4E07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</w:p>
        </w:tc>
      </w:tr>
      <w:tr w:rsidR="00C31C96" w:rsidRPr="00C31C96" w:rsidTr="00B45FBA">
        <w:trPr>
          <w:trHeight w:hRule="exact" w:val="89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20" w:lineRule="exact"/>
              <w:ind w:left="140" w:hanging="1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C31C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Количество и отраслевая принадлежность крупных</w:t>
            </w:r>
          </w:p>
          <w:p w:rsidR="00C31C96" w:rsidRPr="00C31C96" w:rsidRDefault="00C31C96" w:rsidP="00B45FBA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предприятий, единиц: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</w:tr>
      <w:tr w:rsidR="00C31C96" w:rsidRPr="00C31C96" w:rsidTr="00B45FBA">
        <w:trPr>
          <w:trHeight w:hRule="exact" w:val="85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Обеспечение </w:t>
            </w:r>
            <w:r w:rsidRPr="00C31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электрической</w:t>
            </w:r>
            <w:r w:rsidRPr="00C31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C31C9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энергией</w:t>
            </w:r>
            <w:r w:rsidRPr="00C31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газом и паром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</w:tr>
      <w:tr w:rsidR="00C31C96" w:rsidRPr="00C31C96" w:rsidTr="00B45FBA">
        <w:trPr>
          <w:trHeight w:hRule="exact" w:val="85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C31C96" w:rsidRDefault="001968B6" w:rsidP="00B45FBA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8" w:history="1">
              <w:r w:rsidR="00C31C96" w:rsidRPr="00C31C96">
                <w:rPr>
                  <w:rFonts w:ascii="Times New Roman" w:eastAsia="Times New Roman" w:hAnsi="Times New Roman" w:cs="Times New Roman"/>
                  <w:color w:val="0563C1" w:themeColor="hyperlink"/>
                  <w:spacing w:val="1"/>
                  <w:sz w:val="24"/>
                  <w:szCs w:val="24"/>
                  <w:u w:val="single"/>
                </w:rPr>
                <w:t>Обрабатывающие производства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7C111D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1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</w:tr>
      <w:tr w:rsidR="00C31C96" w:rsidRPr="00C31C96" w:rsidTr="00B45FBA">
        <w:trPr>
          <w:trHeight w:hRule="exact" w:val="7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31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Транспорт и связь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FB721D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FB721D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C31C96" w:rsidRPr="00C31C96" w:rsidTr="00B45FBA">
        <w:trPr>
          <w:trHeight w:hRule="exact" w:val="70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C96" w:rsidRPr="00C31C96" w:rsidRDefault="00C31C96" w:rsidP="00B45FB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31C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C31C96" w:rsidP="00B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31C96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100</w:t>
            </w:r>
          </w:p>
        </w:tc>
      </w:tr>
      <w:tr w:rsidR="00C31C96" w:rsidRPr="00C31C96" w:rsidTr="00B45FBA">
        <w:trPr>
          <w:trHeight w:hRule="exact" w:val="85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69431B" w:rsidRDefault="00C31C96" w:rsidP="00B45F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</w:p>
          <w:p w:rsidR="00C31C96" w:rsidRPr="0069431B" w:rsidRDefault="00C31C96" w:rsidP="00B4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11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7C111D" w:rsidRDefault="00C31C96" w:rsidP="00B45FBA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11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Количество субъектов малого и среднего бизнеса, 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7C111D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7C111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1703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7C111D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7C111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2096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7C111D" w:rsidRDefault="00CE5D05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4B6BE5" w:rsidRDefault="001968B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116,9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C96" w:rsidRPr="00CE5D05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95</w:t>
            </w:r>
          </w:p>
        </w:tc>
      </w:tr>
      <w:tr w:rsidR="00C31C96" w:rsidRPr="00C31C96" w:rsidTr="00B45FBA">
        <w:trPr>
          <w:trHeight w:hRule="exact" w:val="71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69431B" w:rsidRDefault="00C31C96" w:rsidP="00B45FBA">
            <w:pPr>
              <w:widowControl w:val="0"/>
              <w:spacing w:after="0" w:line="220" w:lineRule="exact"/>
              <w:ind w:left="140" w:firstLine="567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highlight w:val="yellow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C96" w:rsidRPr="007C111D" w:rsidRDefault="00C31C96" w:rsidP="00B45FB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7C111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7C111D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11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7C111D" w:rsidRDefault="00B141EF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11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7C111D" w:rsidRDefault="007C111D" w:rsidP="00B45F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11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C96" w:rsidRPr="004B6BE5" w:rsidRDefault="001968B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287,0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07" w:rsidRDefault="005D4E07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</w:pPr>
          </w:p>
          <w:p w:rsidR="00C31C96" w:rsidRPr="00CE5D05" w:rsidRDefault="00CE5D05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22.8</w:t>
            </w:r>
          </w:p>
          <w:p w:rsidR="00C31C96" w:rsidRPr="004B6BE5" w:rsidRDefault="00C31C9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C31C96" w:rsidRPr="004B6BE5" w:rsidRDefault="00C31C96" w:rsidP="005D4E0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4217D7" w:rsidRDefault="004217D7" w:rsidP="004217D7">
      <w:pPr>
        <w:pStyle w:val="30"/>
        <w:shd w:val="clear" w:color="auto" w:fill="auto"/>
        <w:tabs>
          <w:tab w:val="left" w:pos="400"/>
          <w:tab w:val="left" w:pos="884"/>
        </w:tabs>
        <w:spacing w:after="0" w:line="367" w:lineRule="exact"/>
        <w:ind w:left="426" w:right="180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61B0" w:rsidRPr="00F772AE" w:rsidRDefault="005461B0" w:rsidP="00DF4A06">
      <w:pPr>
        <w:pStyle w:val="30"/>
        <w:numPr>
          <w:ilvl w:val="0"/>
          <w:numId w:val="5"/>
        </w:numPr>
        <w:shd w:val="clear" w:color="auto" w:fill="auto"/>
        <w:tabs>
          <w:tab w:val="left" w:pos="400"/>
        </w:tabs>
        <w:spacing w:after="0" w:line="367" w:lineRule="exact"/>
        <w:ind w:right="1800" w:firstLine="426"/>
        <w:jc w:val="center"/>
        <w:rPr>
          <w:sz w:val="28"/>
          <w:szCs w:val="28"/>
        </w:rPr>
      </w:pPr>
      <w:r w:rsidRPr="00F772AE">
        <w:rPr>
          <w:sz w:val="28"/>
          <w:szCs w:val="28"/>
        </w:rPr>
        <w:t xml:space="preserve">Сведения об </w:t>
      </w:r>
      <w:r w:rsidR="0089120A">
        <w:rPr>
          <w:sz w:val="28"/>
          <w:szCs w:val="28"/>
        </w:rPr>
        <w:t>отраслевой специфике экономики г</w:t>
      </w:r>
      <w:r w:rsidRPr="00F772AE">
        <w:rPr>
          <w:sz w:val="28"/>
          <w:szCs w:val="28"/>
        </w:rPr>
        <w:t xml:space="preserve">ородского округа </w:t>
      </w:r>
      <w:r w:rsidR="000340A0">
        <w:rPr>
          <w:sz w:val="28"/>
          <w:szCs w:val="28"/>
        </w:rPr>
        <w:t>Кашира</w:t>
      </w:r>
      <w:r w:rsidRPr="00F772AE">
        <w:rPr>
          <w:sz w:val="28"/>
          <w:szCs w:val="28"/>
        </w:rPr>
        <w:t>:</w:t>
      </w:r>
    </w:p>
    <w:p w:rsidR="005461B0" w:rsidRPr="00F772AE" w:rsidRDefault="005461B0" w:rsidP="00714CD1">
      <w:pPr>
        <w:pStyle w:val="30"/>
        <w:shd w:val="clear" w:color="auto" w:fill="auto"/>
        <w:tabs>
          <w:tab w:val="left" w:pos="400"/>
        </w:tabs>
        <w:spacing w:after="0" w:line="367" w:lineRule="exact"/>
        <w:ind w:right="1800" w:firstLine="567"/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2791"/>
        <w:gridCol w:w="1133"/>
        <w:gridCol w:w="1113"/>
        <w:gridCol w:w="1307"/>
        <w:gridCol w:w="1274"/>
        <w:gridCol w:w="1409"/>
      </w:tblGrid>
      <w:tr w:rsidR="00E5255B" w:rsidRPr="00F772AE" w:rsidTr="005734EB">
        <w:trPr>
          <w:trHeight w:val="103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5B" w:rsidRPr="00E5255B" w:rsidRDefault="00E5255B" w:rsidP="00477F3D">
            <w:pPr>
              <w:pStyle w:val="21"/>
              <w:shd w:val="clear" w:color="auto" w:fill="auto"/>
              <w:spacing w:line="220" w:lineRule="exact"/>
              <w:ind w:left="117" w:hanging="117"/>
              <w:jc w:val="center"/>
              <w:rPr>
                <w:b/>
                <w:sz w:val="24"/>
                <w:szCs w:val="24"/>
              </w:rPr>
            </w:pPr>
            <w:r w:rsidRPr="00E5255B">
              <w:rPr>
                <w:rStyle w:val="11pt1pt"/>
                <w:b/>
                <w:sz w:val="24"/>
                <w:szCs w:val="24"/>
              </w:rPr>
              <w:t>№п/п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5B" w:rsidRPr="00E5255B" w:rsidRDefault="00E5255B" w:rsidP="00E5255B">
            <w:pPr>
              <w:pStyle w:val="21"/>
              <w:spacing w:line="220" w:lineRule="exact"/>
              <w:ind w:left="120" w:hanging="33"/>
              <w:jc w:val="center"/>
              <w:rPr>
                <w:b/>
                <w:sz w:val="24"/>
                <w:szCs w:val="24"/>
              </w:rPr>
            </w:pPr>
            <w:r w:rsidRPr="00E5255B">
              <w:rPr>
                <w:rStyle w:val="11pt0pt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5B" w:rsidRPr="00E5255B" w:rsidRDefault="00E5255B" w:rsidP="00477F3D">
            <w:pPr>
              <w:pStyle w:val="21"/>
              <w:shd w:val="clear" w:color="auto" w:fill="auto"/>
              <w:spacing w:line="170" w:lineRule="exact"/>
              <w:ind w:firstLine="567"/>
              <w:jc w:val="center"/>
              <w:rPr>
                <w:rStyle w:val="85pt0pt"/>
                <w:b/>
                <w:sz w:val="24"/>
                <w:szCs w:val="24"/>
              </w:rPr>
            </w:pPr>
          </w:p>
          <w:p w:rsidR="00E5255B" w:rsidRPr="00E5255B" w:rsidRDefault="00E5255B" w:rsidP="00E5255B">
            <w:pPr>
              <w:pStyle w:val="21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b/>
                <w:sz w:val="24"/>
                <w:szCs w:val="24"/>
              </w:rPr>
            </w:pPr>
          </w:p>
          <w:p w:rsidR="00E5255B" w:rsidRDefault="00E5255B" w:rsidP="00E5255B">
            <w:pPr>
              <w:pStyle w:val="21"/>
              <w:spacing w:line="170" w:lineRule="exact"/>
              <w:ind w:firstLine="0"/>
              <w:jc w:val="center"/>
              <w:rPr>
                <w:rStyle w:val="85pt0pt"/>
                <w:b/>
                <w:sz w:val="24"/>
                <w:szCs w:val="24"/>
              </w:rPr>
            </w:pPr>
          </w:p>
          <w:p w:rsidR="00E5255B" w:rsidRPr="00E5255B" w:rsidRDefault="00E5255B" w:rsidP="00E5255B">
            <w:pPr>
              <w:pStyle w:val="21"/>
              <w:spacing w:line="1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5255B">
              <w:rPr>
                <w:rStyle w:val="85pt0pt"/>
                <w:b/>
                <w:sz w:val="24"/>
                <w:szCs w:val="24"/>
              </w:rPr>
              <w:t>Год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5B" w:rsidRPr="00E5255B" w:rsidRDefault="00E5255B" w:rsidP="00E5255B">
            <w:pPr>
              <w:pStyle w:val="21"/>
              <w:shd w:val="clear" w:color="auto" w:fill="auto"/>
              <w:spacing w:line="220" w:lineRule="exact"/>
              <w:ind w:hanging="20"/>
              <w:jc w:val="center"/>
              <w:rPr>
                <w:b/>
                <w:sz w:val="24"/>
                <w:szCs w:val="24"/>
              </w:rPr>
            </w:pPr>
            <w:r w:rsidRPr="00E5255B">
              <w:rPr>
                <w:rStyle w:val="11pt0pt"/>
                <w:b/>
                <w:sz w:val="24"/>
                <w:szCs w:val="24"/>
              </w:rPr>
              <w:t>Динамика</w:t>
            </w:r>
          </w:p>
          <w:p w:rsidR="00E5255B" w:rsidRPr="00E5255B" w:rsidRDefault="00E5255B" w:rsidP="00E5255B">
            <w:pPr>
              <w:pStyle w:val="21"/>
              <w:shd w:val="clear" w:color="auto" w:fill="auto"/>
              <w:spacing w:after="60" w:line="170" w:lineRule="exact"/>
              <w:ind w:hanging="20"/>
              <w:jc w:val="center"/>
              <w:rPr>
                <w:b/>
                <w:sz w:val="24"/>
                <w:szCs w:val="24"/>
              </w:rPr>
            </w:pPr>
            <w:r w:rsidRPr="00E5255B">
              <w:rPr>
                <w:rStyle w:val="85pt0pt"/>
                <w:b/>
                <w:sz w:val="24"/>
                <w:szCs w:val="24"/>
              </w:rPr>
              <w:t>(увеличение, уменьшение)</w:t>
            </w:r>
          </w:p>
          <w:p w:rsidR="00E5255B" w:rsidRPr="00E5255B" w:rsidRDefault="00AF111C" w:rsidP="00E5255B">
            <w:pPr>
              <w:pStyle w:val="21"/>
              <w:spacing w:before="60" w:line="220" w:lineRule="exact"/>
              <w:ind w:hanging="2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2019</w:t>
            </w:r>
            <w:r w:rsidR="00E5255B" w:rsidRPr="00E5255B">
              <w:rPr>
                <w:rStyle w:val="11pt0pt"/>
                <w:b/>
                <w:sz w:val="24"/>
                <w:szCs w:val="24"/>
              </w:rPr>
              <w:t xml:space="preserve"> год к, %</w:t>
            </w:r>
          </w:p>
        </w:tc>
      </w:tr>
      <w:tr w:rsidR="00E5255B" w:rsidRPr="00F772AE" w:rsidTr="00E5255B">
        <w:trPr>
          <w:trHeight w:hRule="exact" w:val="558"/>
        </w:trPr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55B" w:rsidRPr="00E5255B" w:rsidRDefault="00E5255B" w:rsidP="00477F3D">
            <w:pPr>
              <w:ind w:hanging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55B" w:rsidRPr="00E5255B" w:rsidRDefault="00E5255B" w:rsidP="00477F3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5B" w:rsidRPr="00E5255B" w:rsidRDefault="00B141EF" w:rsidP="00E5255B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2017</w:t>
            </w:r>
            <w:r w:rsidR="00E5255B" w:rsidRPr="00E5255B">
              <w:rPr>
                <w:rStyle w:val="11pt0pt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5B" w:rsidRPr="00E5255B" w:rsidRDefault="00B141EF" w:rsidP="00E5255B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2018</w:t>
            </w:r>
            <w:r w:rsidR="00E5255B" w:rsidRPr="00E5255B">
              <w:rPr>
                <w:rStyle w:val="11pt0pt"/>
                <w:b/>
                <w:sz w:val="24"/>
                <w:szCs w:val="24"/>
              </w:rPr>
              <w:t>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5B" w:rsidRPr="00E5255B" w:rsidRDefault="00B141EF" w:rsidP="00E5255B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2019</w:t>
            </w:r>
            <w:r w:rsidR="00E5255B" w:rsidRPr="00E5255B">
              <w:rPr>
                <w:rStyle w:val="11pt0pt"/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55B" w:rsidRPr="00E5255B" w:rsidRDefault="00AF111C" w:rsidP="00E5255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2017</w:t>
            </w:r>
            <w:r w:rsidR="00E5255B" w:rsidRPr="00E5255B">
              <w:rPr>
                <w:rStyle w:val="11pt0pt"/>
                <w:b/>
                <w:sz w:val="24"/>
                <w:szCs w:val="24"/>
              </w:rPr>
              <w:t>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55B" w:rsidRPr="00E5255B" w:rsidRDefault="00AF111C" w:rsidP="00E5255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2018</w:t>
            </w:r>
            <w:r w:rsidR="00E5255B" w:rsidRPr="00E5255B">
              <w:rPr>
                <w:rStyle w:val="11pt0pt"/>
                <w:b/>
                <w:sz w:val="24"/>
                <w:szCs w:val="24"/>
              </w:rPr>
              <w:t xml:space="preserve"> год</w:t>
            </w:r>
          </w:p>
        </w:tc>
      </w:tr>
      <w:tr w:rsidR="00065974" w:rsidRPr="00F772AE" w:rsidTr="00775417">
        <w:trPr>
          <w:trHeight w:hRule="exact" w:val="163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477F3D" w:rsidRDefault="00065974" w:rsidP="00065974">
            <w:pPr>
              <w:pStyle w:val="21"/>
              <w:shd w:val="clear" w:color="auto" w:fill="auto"/>
              <w:spacing w:line="210" w:lineRule="exact"/>
              <w:ind w:left="140" w:hanging="117"/>
              <w:jc w:val="center"/>
              <w:rPr>
                <w:sz w:val="24"/>
                <w:szCs w:val="24"/>
              </w:rPr>
            </w:pPr>
            <w:r w:rsidRPr="00477F3D">
              <w:rPr>
                <w:rStyle w:val="Batang10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77F3D">
              <w:rPr>
                <w:rStyle w:val="105pt0pt0"/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477F3D" w:rsidRDefault="00065974" w:rsidP="00065974">
            <w:pPr>
              <w:pStyle w:val="21"/>
              <w:shd w:val="clear" w:color="auto" w:fill="auto"/>
              <w:spacing w:line="277" w:lineRule="exact"/>
              <w:ind w:firstLine="0"/>
              <w:rPr>
                <w:sz w:val="24"/>
                <w:szCs w:val="24"/>
              </w:rPr>
            </w:pPr>
            <w:r w:rsidRPr="00477F3D">
              <w:rPr>
                <w:rStyle w:val="11pt0pt0"/>
                <w:sz w:val="24"/>
                <w:szCs w:val="24"/>
              </w:rPr>
              <w:t>Общее количество основных хозяйствующих субъектов, единиц, по отраслям: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BF4C67" w:rsidRDefault="00B141EF" w:rsidP="007754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BF4C67" w:rsidRDefault="00B141EF" w:rsidP="00775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CE5D05" w:rsidP="00FB721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FB721D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0"/>
                <w:b w:val="0"/>
                <w:sz w:val="24"/>
                <w:szCs w:val="24"/>
              </w:rPr>
              <w:t>117,3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4E41E4" w:rsidRDefault="004E41E4" w:rsidP="00FB721D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</w:t>
            </w:r>
          </w:p>
        </w:tc>
      </w:tr>
      <w:tr w:rsidR="00065974" w:rsidRPr="00F772AE" w:rsidTr="00775417">
        <w:trPr>
          <w:trHeight w:hRule="exact" w:val="8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477F3D" w:rsidRDefault="00065974" w:rsidP="00065974">
            <w:pPr>
              <w:pStyle w:val="21"/>
              <w:shd w:val="clear" w:color="auto" w:fill="auto"/>
              <w:spacing w:line="220" w:lineRule="exact"/>
              <w:ind w:left="140" w:hanging="117"/>
              <w:jc w:val="center"/>
              <w:rPr>
                <w:sz w:val="24"/>
                <w:szCs w:val="24"/>
              </w:rPr>
            </w:pPr>
            <w:r w:rsidRPr="00477F3D">
              <w:rPr>
                <w:rStyle w:val="11pt0pt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477F3D" w:rsidRDefault="00065974" w:rsidP="00065974">
            <w:pPr>
              <w:pStyle w:val="21"/>
              <w:shd w:val="clear" w:color="auto" w:fill="auto"/>
              <w:spacing w:line="277" w:lineRule="exact"/>
              <w:ind w:firstLine="0"/>
              <w:rPr>
                <w:sz w:val="24"/>
                <w:szCs w:val="24"/>
              </w:rPr>
            </w:pPr>
            <w:r w:rsidRPr="00477F3D">
              <w:rPr>
                <w:rStyle w:val="11pt0pt"/>
                <w:sz w:val="24"/>
                <w:szCs w:val="24"/>
              </w:rPr>
              <w:t>Сельское, лесное хозяйство, охота, рыболовство и рыбоводство,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477F3D" w:rsidRDefault="00B141EF" w:rsidP="00775417">
            <w:pPr>
              <w:pStyle w:val="21"/>
              <w:shd w:val="clear" w:color="auto" w:fill="auto"/>
              <w:spacing w:line="220" w:lineRule="exact"/>
              <w:ind w:firstLine="117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477F3D" w:rsidRDefault="00B141EF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A94819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9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4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B141EF" w:rsidP="00B1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477F3D" w:rsidRDefault="00B141EF" w:rsidP="00775417">
            <w:pPr>
              <w:pStyle w:val="21"/>
              <w:shd w:val="clear" w:color="auto" w:fill="auto"/>
              <w:spacing w:line="220" w:lineRule="exact"/>
              <w:ind w:left="28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389F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283"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065974" w:rsidRPr="00F772AE" w:rsidTr="00775417">
        <w:trPr>
          <w:trHeight w:hRule="exact" w:val="8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4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B141EF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477F3D" w:rsidRDefault="00B141EF" w:rsidP="00775417">
            <w:pPr>
              <w:pStyle w:val="21"/>
              <w:shd w:val="clear" w:color="auto" w:fill="auto"/>
              <w:spacing w:line="220" w:lineRule="exact"/>
              <w:ind w:left="280" w:firstLine="56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065974" w:rsidRPr="00F772AE" w:rsidTr="00775417">
        <w:trPr>
          <w:trHeight w:hRule="exact" w:val="60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4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B141EF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7C111D" w:rsidRDefault="00A94819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</w:t>
            </w:r>
            <w:r w:rsidR="004E41E4">
              <w:rPr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100</w:t>
            </w:r>
          </w:p>
        </w:tc>
      </w:tr>
      <w:tr w:rsidR="00946F8A" w:rsidRPr="00F772AE" w:rsidTr="00775417">
        <w:trPr>
          <w:trHeight w:hRule="exact" w:val="56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4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7C11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4E41E4" w:rsidP="00775417">
            <w:pPr>
              <w:jc w:val="center"/>
            </w:pPr>
            <w:r>
              <w:t>150</w:t>
            </w:r>
          </w:p>
        </w:tc>
      </w:tr>
      <w:tr w:rsidR="00946F8A" w:rsidRPr="00F772AE" w:rsidTr="00775417">
        <w:trPr>
          <w:trHeight w:hRule="exact" w:val="84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4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7C11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946F8A" w:rsidRPr="00F772AE" w:rsidTr="00775417">
        <w:trPr>
          <w:trHeight w:hRule="exact" w:val="168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84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7C111D" w:rsidRDefault="00A94819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83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6B7B84" w:rsidRDefault="004233EB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477F3D" w:rsidRDefault="004233EB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A94819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</w:t>
            </w:r>
            <w:r w:rsidR="001968B6">
              <w:rPr>
                <w:sz w:val="24"/>
                <w:szCs w:val="24"/>
              </w:rPr>
              <w:t>45,4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</w:tr>
      <w:tr w:rsidR="00946F8A" w:rsidRPr="00F772AE" w:rsidTr="00775417">
        <w:trPr>
          <w:trHeight w:hRule="exact" w:val="80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968B6" w:rsidP="00775417">
            <w:pPr>
              <w:jc w:val="center"/>
            </w:pPr>
            <w:r>
              <w:rPr>
                <w:rStyle w:val="11pt0pt"/>
                <w:rFonts w:eastAsiaTheme="minorHAnsi"/>
                <w:sz w:val="24"/>
                <w:szCs w:val="24"/>
              </w:rPr>
              <w:t>15</w:t>
            </w:r>
            <w:r w:rsidR="00946F8A" w:rsidRPr="00FB721D">
              <w:rPr>
                <w:rStyle w:val="11pt0pt"/>
                <w:rFonts w:eastAsiaTheme="minorHAnsi"/>
                <w:sz w:val="24"/>
                <w:szCs w:val="24"/>
              </w:rPr>
              <w:t>0</w:t>
            </w:r>
          </w:p>
        </w:tc>
      </w:tr>
      <w:tr w:rsidR="00065974" w:rsidRPr="00F772AE" w:rsidTr="00775417">
        <w:trPr>
          <w:trHeight w:hRule="exact" w:val="118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4233EB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4233EB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A94819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</w:t>
            </w:r>
            <w:r w:rsidR="001968B6">
              <w:rPr>
                <w:rStyle w:val="11pt0pt"/>
                <w:sz w:val="24"/>
                <w:szCs w:val="24"/>
              </w:rPr>
              <w:t>44,4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946F8A" w:rsidRPr="00F772AE" w:rsidTr="00775417">
        <w:trPr>
          <w:trHeight w:hRule="exact" w:val="9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A94819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89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</w:t>
            </w:r>
            <w:r w:rsidR="008E7363" w:rsidRPr="00FB721D">
              <w:rPr>
                <w:sz w:val="24"/>
                <w:szCs w:val="24"/>
              </w:rPr>
              <w:t>16,7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46F8A" w:rsidRPr="00F772AE" w:rsidTr="00775417">
        <w:trPr>
          <w:trHeight w:hRule="exact" w:val="133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968B6" w:rsidP="00775417">
            <w:pPr>
              <w:jc w:val="center"/>
            </w:pPr>
            <w:r>
              <w:rPr>
                <w:rStyle w:val="11pt0pt"/>
                <w:rFonts w:eastAsiaTheme="minorHAnsi"/>
                <w:sz w:val="24"/>
                <w:szCs w:val="24"/>
              </w:rPr>
              <w:t>114,3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946F8A" w:rsidRPr="00F772AE" w:rsidTr="00775417">
        <w:trPr>
          <w:trHeight w:hRule="exact" w:val="69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1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</w:t>
            </w:r>
            <w:r w:rsidR="001968B6">
              <w:rPr>
                <w:sz w:val="24"/>
                <w:szCs w:val="24"/>
              </w:rPr>
              <w:t>08,3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946F8A" w:rsidRPr="00F772AE" w:rsidTr="00775417">
        <w:trPr>
          <w:trHeight w:hRule="exact" w:val="71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968B6" w:rsidP="00775417">
            <w:pPr>
              <w:jc w:val="center"/>
            </w:pPr>
            <w:r>
              <w:rPr>
                <w:rStyle w:val="11pt0pt"/>
                <w:rFonts w:eastAsiaTheme="minorHAnsi"/>
                <w:sz w:val="24"/>
                <w:szCs w:val="24"/>
              </w:rPr>
              <w:t>166,6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968B6" w:rsidP="00775417">
            <w:pPr>
              <w:jc w:val="center"/>
            </w:pPr>
            <w:r>
              <w:rPr>
                <w:rStyle w:val="11pt0pt"/>
                <w:rFonts w:eastAsiaTheme="minorHAnsi"/>
                <w:sz w:val="24"/>
                <w:szCs w:val="24"/>
              </w:rPr>
              <w:t>166,6</w:t>
            </w:r>
          </w:p>
        </w:tc>
      </w:tr>
      <w:tr w:rsidR="00946F8A" w:rsidRPr="00F772AE" w:rsidTr="00775417">
        <w:trPr>
          <w:trHeight w:hRule="exact" w:val="104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1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</w:t>
            </w:r>
            <w:r w:rsidR="00DA0283">
              <w:rPr>
                <w:sz w:val="24"/>
                <w:szCs w:val="24"/>
              </w:rPr>
              <w:t>0</w:t>
            </w:r>
            <w:r w:rsidR="008E7363" w:rsidRPr="00FB721D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6F8A" w:rsidRPr="00F772AE" w:rsidTr="00775417">
        <w:trPr>
          <w:trHeight w:hRule="exact" w:val="120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12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7A63E2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ортных средств и оборудованиям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</w:t>
            </w:r>
            <w:r w:rsidR="001968B6">
              <w:rPr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974" w:rsidRPr="00F772AE" w:rsidTr="00775417">
        <w:trPr>
          <w:trHeight w:hRule="exact" w:val="30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FB721D">
              <w:rPr>
                <w:sz w:val="24"/>
                <w:szCs w:val="24"/>
              </w:rPr>
              <w:t>1</w:t>
            </w:r>
            <w:r w:rsidR="001968B6">
              <w:rPr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065974" w:rsidRPr="00F772AE" w:rsidTr="00775417">
        <w:trPr>
          <w:trHeight w:hRule="exact" w:val="83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8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946F8A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7A63E2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968B6" w:rsidP="00775417">
            <w:pPr>
              <w:jc w:val="center"/>
            </w:pPr>
            <w:r>
              <w:rPr>
                <w:rStyle w:val="11pt0pt"/>
                <w:rFonts w:eastAsiaTheme="minorHAnsi"/>
                <w:sz w:val="24"/>
                <w:szCs w:val="24"/>
              </w:rPr>
              <w:t>83,3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D38F5" w:rsidP="00775417">
            <w:pPr>
              <w:jc w:val="center"/>
            </w:pPr>
            <w:r>
              <w:t>83,3</w:t>
            </w:r>
          </w:p>
        </w:tc>
      </w:tr>
      <w:tr w:rsidR="00946F8A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7A63E2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46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7C111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946F8A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7A63E2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46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90,9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90,9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236,1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97,7</w:t>
            </w:r>
          </w:p>
        </w:tc>
      </w:tr>
      <w:tr w:rsidR="00946F8A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968B6" w:rsidP="00775417">
            <w:pPr>
              <w:jc w:val="center"/>
            </w:pPr>
            <w:r>
              <w:rPr>
                <w:rStyle w:val="11pt0pt"/>
                <w:rFonts w:eastAsiaTheme="minorHAnsi"/>
                <w:sz w:val="24"/>
                <w:szCs w:val="24"/>
              </w:rPr>
              <w:t>118,2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1D38F5" w:rsidP="00775417">
            <w:pPr>
              <w:jc w:val="center"/>
            </w:pPr>
            <w:r>
              <w:t>118,1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</w:t>
            </w:r>
            <w:r w:rsidR="001968B6">
              <w:rPr>
                <w:rStyle w:val="11pt0pt"/>
                <w:sz w:val="24"/>
                <w:szCs w:val="24"/>
              </w:rPr>
              <w:t>61,0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103,1</w:t>
            </w:r>
          </w:p>
        </w:tc>
      </w:tr>
      <w:tr w:rsidR="00065974" w:rsidRPr="00F772AE" w:rsidTr="00775417">
        <w:trPr>
          <w:trHeight w:hRule="exact" w:val="170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79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</w:t>
            </w:r>
            <w:r w:rsidR="001968B6">
              <w:rPr>
                <w:rStyle w:val="11pt0pt"/>
                <w:sz w:val="24"/>
                <w:szCs w:val="24"/>
              </w:rPr>
              <w:t>23,5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98,4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065974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14</w:t>
            </w:r>
            <w:r w:rsidR="008E632D">
              <w:rPr>
                <w:rStyle w:val="11pt0pt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553,8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293,8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A94819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</w:t>
            </w:r>
            <w:r w:rsidR="001968B6">
              <w:rPr>
                <w:rStyle w:val="11pt0pt"/>
                <w:sz w:val="24"/>
                <w:szCs w:val="24"/>
              </w:rPr>
              <w:t>33,9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98,3</w:t>
            </w:r>
          </w:p>
        </w:tc>
      </w:tr>
      <w:tr w:rsidR="00946F8A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155,2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140,6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946F8A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7A63E2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182,6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168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150</w:t>
            </w:r>
          </w:p>
        </w:tc>
      </w:tr>
      <w:tr w:rsidR="00946F8A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F8A" w:rsidRPr="006B7B84" w:rsidRDefault="00946F8A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</w:t>
            </w:r>
            <w:r w:rsidR="0042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видеофильмов и телевизионных программ, издание звукозаписей и нот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6B7B84" w:rsidRDefault="00946F8A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477F3D" w:rsidRDefault="00946F8A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7C111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8A" w:rsidRPr="00FB721D" w:rsidRDefault="00946F8A" w:rsidP="00775417">
            <w:pPr>
              <w:jc w:val="center"/>
            </w:pPr>
            <w:r w:rsidRPr="00FB721D">
              <w:rPr>
                <w:rStyle w:val="11pt0pt"/>
                <w:rFonts w:eastAsiaTheme="minorHAnsi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7A63E2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6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3B26A7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3B26A7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tabs>
                <w:tab w:val="left" w:pos="1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205,9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205,8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171,4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240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4E41E4">
            <w:pPr>
              <w:pStyle w:val="21"/>
              <w:shd w:val="clear" w:color="auto" w:fill="auto"/>
              <w:spacing w:line="220" w:lineRule="exact"/>
              <w:ind w:firstLine="0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      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107,7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4E41E4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E632D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165,2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165,2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162,5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137,5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137,5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946F8A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 и исследование конъюнктуры рынка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115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105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50</w:t>
            </w:r>
            <w:r w:rsidR="004E41E4">
              <w:rPr>
                <w:rStyle w:val="11pt0pt"/>
                <w:sz w:val="24"/>
                <w:szCs w:val="24"/>
              </w:rPr>
              <w:t xml:space="preserve"> 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Аренда и лизинг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166,6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166,6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по трудоустройству и подбору персонала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E2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1D38F5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183,3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Деятельность по обслуживанию зданий и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A9481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A94819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 вспомогательных услуг для бизнеса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93,3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1D38F5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93,3</w:t>
            </w:r>
          </w:p>
        </w:tc>
      </w:tr>
      <w:tr w:rsidR="00065974" w:rsidRPr="00F772AE" w:rsidTr="00775417">
        <w:trPr>
          <w:trHeight w:hRule="exact" w:val="17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74763C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43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6E2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6E29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74,07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169,2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1D38F5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220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968B6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66,6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298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1D38F5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81,8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91 - Деятельность библиотек, архивов, музеев и прочих объектов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6E2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6E29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298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111,1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111,1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298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138,4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1D38F5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138,4</w:t>
            </w: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Pr="006B7B8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6B7B8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73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DA0283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298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123,2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Default="001D38F5" w:rsidP="001D38F5">
            <w:pPr>
              <w:pStyle w:val="21"/>
              <w:shd w:val="clear" w:color="auto" w:fill="auto"/>
              <w:spacing w:line="220" w:lineRule="exact"/>
              <w:ind w:firstLine="0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     123,2</w:t>
            </w:r>
          </w:p>
          <w:p w:rsidR="001D38F5" w:rsidRPr="00FB721D" w:rsidRDefault="001D38F5" w:rsidP="001D38F5">
            <w:pPr>
              <w:pStyle w:val="21"/>
              <w:shd w:val="clear" w:color="auto" w:fill="auto"/>
              <w:spacing w:line="220" w:lineRule="exact"/>
              <w:ind w:firstLine="0"/>
              <w:rPr>
                <w:rStyle w:val="11pt0pt"/>
                <w:sz w:val="24"/>
                <w:szCs w:val="24"/>
              </w:rPr>
            </w:pPr>
          </w:p>
        </w:tc>
      </w:tr>
      <w:tr w:rsidR="00065974" w:rsidRPr="00F772AE" w:rsidTr="00775417">
        <w:trPr>
          <w:trHeight w:hRule="exact" w:val="127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74" w:rsidRDefault="00065974" w:rsidP="0006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74763C" w:rsidRDefault="00065974" w:rsidP="0006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F1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Default="00065974" w:rsidP="007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477F3D" w:rsidRDefault="00AB2B33" w:rsidP="00775417">
            <w:pPr>
              <w:pStyle w:val="21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3B26A7" w:rsidP="00775417">
            <w:pPr>
              <w:pStyle w:val="21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6E29" w:rsidP="00775417">
            <w:pPr>
              <w:pStyle w:val="21"/>
              <w:shd w:val="clear" w:color="auto" w:fill="auto"/>
              <w:spacing w:line="220" w:lineRule="exact"/>
              <w:ind w:firstLine="122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74" w:rsidRPr="00FB721D" w:rsidRDefault="008C6E29" w:rsidP="0077541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  <w:r w:rsidRPr="00FB721D">
              <w:rPr>
                <w:rStyle w:val="11pt0pt"/>
                <w:sz w:val="24"/>
                <w:szCs w:val="24"/>
              </w:rPr>
              <w:t>100</w:t>
            </w:r>
          </w:p>
        </w:tc>
      </w:tr>
    </w:tbl>
    <w:p w:rsidR="005461B0" w:rsidRPr="00F772AE" w:rsidRDefault="005461B0" w:rsidP="00714CD1">
      <w:pPr>
        <w:pStyle w:val="30"/>
        <w:shd w:val="clear" w:color="auto" w:fill="auto"/>
        <w:tabs>
          <w:tab w:val="left" w:pos="400"/>
        </w:tabs>
        <w:spacing w:after="0" w:line="367" w:lineRule="exact"/>
        <w:ind w:right="1800" w:firstLine="567"/>
        <w:rPr>
          <w:sz w:val="28"/>
          <w:szCs w:val="28"/>
        </w:rPr>
      </w:pPr>
    </w:p>
    <w:p w:rsidR="00D462E1" w:rsidRPr="00F772AE" w:rsidRDefault="00D462E1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E7" w:rsidRPr="00F772AE" w:rsidRDefault="007B58E7" w:rsidP="00D1525C">
      <w:pPr>
        <w:pStyle w:val="30"/>
        <w:shd w:val="clear" w:color="auto" w:fill="auto"/>
        <w:spacing w:after="0" w:line="374" w:lineRule="exact"/>
        <w:ind w:left="380" w:right="760" w:firstLine="567"/>
        <w:rPr>
          <w:sz w:val="28"/>
          <w:szCs w:val="28"/>
        </w:rPr>
      </w:pPr>
      <w:r w:rsidRPr="00F772AE">
        <w:rPr>
          <w:sz w:val="28"/>
          <w:szCs w:val="28"/>
        </w:rPr>
        <w:t>1</w:t>
      </w:r>
      <w:r w:rsidR="00DF4A06">
        <w:rPr>
          <w:sz w:val="28"/>
          <w:szCs w:val="28"/>
        </w:rPr>
        <w:t>.</w:t>
      </w:r>
      <w:r w:rsidR="00DF4A06" w:rsidRPr="00DF4A06">
        <w:rPr>
          <w:sz w:val="28"/>
          <w:szCs w:val="28"/>
        </w:rPr>
        <w:t>5.</w:t>
      </w:r>
      <w:r w:rsidRPr="00F772AE">
        <w:rPr>
          <w:sz w:val="28"/>
          <w:szCs w:val="28"/>
        </w:rPr>
        <w:t xml:space="preserve"> Сведения об объемах производства продукции, товаров, работ, услуг, финансовых результатов деятельности:</w:t>
      </w:r>
    </w:p>
    <w:p w:rsidR="007B58E7" w:rsidRPr="00F772AE" w:rsidRDefault="007B58E7" w:rsidP="00714CD1">
      <w:pPr>
        <w:pStyle w:val="30"/>
        <w:shd w:val="clear" w:color="auto" w:fill="auto"/>
        <w:spacing w:after="0" w:line="374" w:lineRule="exact"/>
        <w:ind w:left="380" w:right="760" w:firstLine="567"/>
        <w:jc w:val="left"/>
        <w:rPr>
          <w:sz w:val="28"/>
          <w:szCs w:val="28"/>
        </w:rPr>
      </w:pPr>
    </w:p>
    <w:tbl>
      <w:tblPr>
        <w:tblW w:w="99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3252"/>
        <w:gridCol w:w="1156"/>
        <w:gridCol w:w="994"/>
        <w:gridCol w:w="1138"/>
        <w:gridCol w:w="1415"/>
        <w:gridCol w:w="1289"/>
      </w:tblGrid>
      <w:tr w:rsidR="007B58E7" w:rsidRPr="00F772AE" w:rsidTr="007B58E7">
        <w:trPr>
          <w:trHeight w:hRule="exact" w:val="79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8E7" w:rsidRPr="00D1525C" w:rsidRDefault="007B58E7" w:rsidP="00D1525C">
            <w:pPr>
              <w:pStyle w:val="21"/>
              <w:shd w:val="clear" w:color="auto" w:fill="auto"/>
              <w:spacing w:line="220" w:lineRule="exact"/>
              <w:ind w:left="-757" w:firstLine="732"/>
              <w:rPr>
                <w:b/>
                <w:sz w:val="24"/>
                <w:szCs w:val="24"/>
              </w:rPr>
            </w:pPr>
            <w:r w:rsidRPr="00D1525C">
              <w:rPr>
                <w:rStyle w:val="11pt0pt"/>
                <w:b/>
                <w:sz w:val="24"/>
                <w:szCs w:val="24"/>
              </w:rPr>
              <w:t xml:space="preserve">№ </w:t>
            </w:r>
            <w:r w:rsidRPr="00D1525C">
              <w:rPr>
                <w:rStyle w:val="11pt0pt1"/>
                <w:b/>
                <w:i w:val="0"/>
                <w:sz w:val="24"/>
                <w:szCs w:val="24"/>
              </w:rPr>
              <w:t>и/и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8E7" w:rsidRPr="00D1525C" w:rsidRDefault="007B58E7" w:rsidP="00891A67">
            <w:pPr>
              <w:pStyle w:val="21"/>
              <w:shd w:val="clear" w:color="auto" w:fill="auto"/>
              <w:spacing w:line="220" w:lineRule="exact"/>
              <w:ind w:left="120" w:hanging="120"/>
              <w:jc w:val="left"/>
              <w:rPr>
                <w:b/>
                <w:sz w:val="24"/>
                <w:szCs w:val="24"/>
              </w:rPr>
            </w:pPr>
            <w:r w:rsidRPr="00D1525C">
              <w:rPr>
                <w:rStyle w:val="11pt0pt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8E7" w:rsidRPr="00891A67" w:rsidRDefault="004233EB" w:rsidP="00FA67D9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2017</w:t>
            </w:r>
          </w:p>
          <w:p w:rsidR="007B58E7" w:rsidRPr="00891A67" w:rsidRDefault="007B58E7" w:rsidP="00FA67D9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91A67">
              <w:rPr>
                <w:rStyle w:val="11pt0pt"/>
                <w:b/>
                <w:sz w:val="24"/>
                <w:szCs w:val="24"/>
              </w:rPr>
              <w:t>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8E7" w:rsidRPr="00891A67" w:rsidRDefault="004233EB" w:rsidP="00FA67D9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2018</w:t>
            </w:r>
          </w:p>
          <w:p w:rsidR="007B58E7" w:rsidRPr="00891A67" w:rsidRDefault="007B58E7" w:rsidP="00FA67D9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91A67">
              <w:rPr>
                <w:rStyle w:val="11pt0pt"/>
                <w:b/>
                <w:sz w:val="24"/>
                <w:szCs w:val="24"/>
              </w:rPr>
              <w:t>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8E7" w:rsidRPr="00891A67" w:rsidRDefault="004233EB" w:rsidP="00C31C96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2019</w:t>
            </w:r>
            <w:r w:rsidR="007B58E7" w:rsidRPr="00891A67">
              <w:rPr>
                <w:rStyle w:val="11pt0pt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8E7" w:rsidRPr="00891A67" w:rsidRDefault="007B58E7" w:rsidP="00B85CD7">
            <w:pPr>
              <w:pStyle w:val="21"/>
              <w:shd w:val="clear" w:color="auto" w:fill="auto"/>
              <w:spacing w:line="252" w:lineRule="exact"/>
              <w:ind w:hanging="29"/>
              <w:jc w:val="center"/>
              <w:rPr>
                <w:b/>
                <w:sz w:val="24"/>
                <w:szCs w:val="24"/>
              </w:rPr>
            </w:pPr>
            <w:r w:rsidRPr="00891A67">
              <w:rPr>
                <w:rStyle w:val="11pt0pt"/>
                <w:b/>
                <w:sz w:val="24"/>
                <w:szCs w:val="24"/>
              </w:rPr>
              <w:t xml:space="preserve">Динамика </w:t>
            </w:r>
            <w:r w:rsidRPr="00891A67">
              <w:rPr>
                <w:rStyle w:val="85pt0pt"/>
                <w:b/>
                <w:sz w:val="24"/>
                <w:szCs w:val="24"/>
              </w:rPr>
              <w:t xml:space="preserve">(увеличение, уменьшение) </w:t>
            </w:r>
            <w:r w:rsidR="0069431B">
              <w:rPr>
                <w:rStyle w:val="11pt0pt"/>
                <w:b/>
                <w:sz w:val="24"/>
                <w:szCs w:val="24"/>
              </w:rPr>
              <w:t>2019</w:t>
            </w:r>
            <w:r w:rsidRPr="00891A67">
              <w:rPr>
                <w:rStyle w:val="11pt0pt"/>
                <w:b/>
                <w:sz w:val="24"/>
                <w:szCs w:val="24"/>
              </w:rPr>
              <w:t xml:space="preserve"> год к, </w:t>
            </w:r>
            <w:r w:rsidRPr="00891A67">
              <w:rPr>
                <w:rStyle w:val="11pt0pt1"/>
                <w:b/>
                <w:sz w:val="24"/>
                <w:szCs w:val="24"/>
              </w:rPr>
              <w:t>%</w:t>
            </w:r>
          </w:p>
        </w:tc>
      </w:tr>
      <w:tr w:rsidR="007B58E7" w:rsidRPr="00F772AE" w:rsidTr="006D7000">
        <w:trPr>
          <w:trHeight w:hRule="exact" w:val="29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891A67">
            <w:pPr>
              <w:ind w:left="-25" w:firstLine="7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714CD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714CD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714CD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714CD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69431B" w:rsidP="00FA67D9">
            <w:pPr>
              <w:pStyle w:val="21"/>
              <w:shd w:val="clear" w:color="auto" w:fill="auto"/>
              <w:spacing w:line="220" w:lineRule="exact"/>
              <w:ind w:hanging="29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2017</w:t>
            </w:r>
            <w:r w:rsidR="007B58E7" w:rsidRPr="00891A67">
              <w:rPr>
                <w:rStyle w:val="11pt0pt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E7" w:rsidRPr="00891A67" w:rsidRDefault="0069431B" w:rsidP="00FA67D9">
            <w:pPr>
              <w:pStyle w:val="21"/>
              <w:shd w:val="clear" w:color="auto" w:fill="auto"/>
              <w:spacing w:line="220" w:lineRule="exact"/>
              <w:ind w:hanging="27"/>
              <w:jc w:val="center"/>
              <w:rPr>
                <w:b/>
                <w:sz w:val="24"/>
                <w:szCs w:val="24"/>
              </w:rPr>
            </w:pPr>
            <w:r>
              <w:rPr>
                <w:rStyle w:val="11pt0pt"/>
                <w:b/>
                <w:sz w:val="24"/>
                <w:szCs w:val="24"/>
              </w:rPr>
              <w:t>2018</w:t>
            </w:r>
            <w:r w:rsidR="007B58E7" w:rsidRPr="00891A67">
              <w:rPr>
                <w:rStyle w:val="11pt0pt"/>
                <w:b/>
                <w:sz w:val="24"/>
                <w:szCs w:val="24"/>
              </w:rPr>
              <w:t xml:space="preserve"> год</w:t>
            </w:r>
          </w:p>
        </w:tc>
      </w:tr>
      <w:tr w:rsidR="00FB721D" w:rsidRPr="00F772AE" w:rsidTr="00C54EEA">
        <w:trPr>
          <w:trHeight w:hRule="exact" w:val="13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21D" w:rsidRPr="006D7000" w:rsidRDefault="00FB721D" w:rsidP="00891A67">
            <w:pPr>
              <w:pStyle w:val="21"/>
              <w:shd w:val="clear" w:color="auto" w:fill="auto"/>
              <w:spacing w:line="220" w:lineRule="exact"/>
              <w:ind w:left="-167" w:firstLine="127"/>
              <w:jc w:val="center"/>
              <w:rPr>
                <w:sz w:val="24"/>
                <w:szCs w:val="24"/>
              </w:rPr>
            </w:pPr>
            <w:r w:rsidRPr="006D7000">
              <w:rPr>
                <w:rStyle w:val="11pt0pt"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21D" w:rsidRPr="006D7000" w:rsidRDefault="00FB721D" w:rsidP="00FA67D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D7000">
              <w:rPr>
                <w:rStyle w:val="11pt0pt"/>
                <w:sz w:val="24"/>
                <w:szCs w:val="24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21D" w:rsidRPr="006D7000" w:rsidRDefault="004233EB" w:rsidP="0069431B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</w:rPr>
            </w:pPr>
            <w:r w:rsidRPr="006D7000">
              <w:rPr>
                <w:sz w:val="24"/>
                <w:szCs w:val="24"/>
              </w:rPr>
              <w:t>43643,5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283" w:rsidRPr="006D7000" w:rsidRDefault="00DA0283" w:rsidP="0069431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</w:p>
          <w:p w:rsidR="00DA0283" w:rsidRPr="006D7000" w:rsidRDefault="00DA0283" w:rsidP="0069431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4"/>
                <w:szCs w:val="24"/>
              </w:rPr>
            </w:pPr>
          </w:p>
          <w:p w:rsidR="00FB721D" w:rsidRPr="006D7000" w:rsidRDefault="004233EB" w:rsidP="0069431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D7000">
              <w:rPr>
                <w:rStyle w:val="11pt0pt"/>
                <w:sz w:val="24"/>
                <w:szCs w:val="24"/>
              </w:rPr>
              <w:t>48257,5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283" w:rsidRPr="006D7000" w:rsidRDefault="00DA0283" w:rsidP="0069431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A0283" w:rsidRPr="006D7000" w:rsidRDefault="00DA0283" w:rsidP="0069431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B721D" w:rsidRPr="006D7000" w:rsidRDefault="00DA0283" w:rsidP="0069431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D7000">
              <w:rPr>
                <w:sz w:val="24"/>
                <w:szCs w:val="24"/>
              </w:rPr>
              <w:t>62523,4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21D" w:rsidRPr="006D7000" w:rsidRDefault="008C2989" w:rsidP="0069431B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143,2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21D" w:rsidRPr="005D4E07" w:rsidRDefault="005D4E07" w:rsidP="00CF78D5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</w:tr>
      <w:tr w:rsidR="007B58E7" w:rsidRPr="00F772AE" w:rsidTr="008641D2">
        <w:trPr>
          <w:trHeight w:hRule="exact" w:val="11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8E7" w:rsidRPr="00891A67" w:rsidRDefault="007B58E7" w:rsidP="00891A67">
            <w:pPr>
              <w:pStyle w:val="21"/>
              <w:shd w:val="clear" w:color="auto" w:fill="auto"/>
              <w:spacing w:line="220" w:lineRule="exact"/>
              <w:ind w:left="-734" w:firstLine="732"/>
              <w:jc w:val="center"/>
              <w:rPr>
                <w:sz w:val="24"/>
                <w:szCs w:val="24"/>
              </w:rPr>
            </w:pPr>
            <w:r w:rsidRPr="00891A67">
              <w:rPr>
                <w:rStyle w:val="11pt0pt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8E7" w:rsidRPr="00891A67" w:rsidRDefault="007B58E7" w:rsidP="00FA67D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891A67">
              <w:rPr>
                <w:rStyle w:val="11pt0pt"/>
                <w:sz w:val="24"/>
                <w:szCs w:val="24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8E7" w:rsidRPr="00FB721D" w:rsidRDefault="004233EB" w:rsidP="0069431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8E7" w:rsidRPr="00FB721D" w:rsidRDefault="004233EB" w:rsidP="0069431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8E7" w:rsidRPr="0069431B" w:rsidRDefault="007C111D" w:rsidP="0069431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11D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8E7" w:rsidRPr="005C0D79" w:rsidRDefault="0069431B" w:rsidP="0069431B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</w:rPr>
            </w:pPr>
            <w:r w:rsidRPr="005C0D79">
              <w:rPr>
                <w:rStyle w:val="11pt0pt"/>
                <w:sz w:val="24"/>
                <w:szCs w:val="24"/>
              </w:rPr>
              <w:t>1</w:t>
            </w:r>
            <w:r w:rsidR="008C2989">
              <w:rPr>
                <w:rStyle w:val="11pt0pt"/>
                <w:sz w:val="24"/>
                <w:szCs w:val="24"/>
              </w:rPr>
              <w:t>09,9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E7" w:rsidRPr="00A94819" w:rsidRDefault="005D4E07" w:rsidP="00FA67D9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  <w:r w:rsidR="00A94819" w:rsidRPr="00A94819">
              <w:rPr>
                <w:sz w:val="24"/>
                <w:szCs w:val="24"/>
                <w:lang w:val="en-US"/>
              </w:rPr>
              <w:t>.7</w:t>
            </w:r>
          </w:p>
        </w:tc>
      </w:tr>
      <w:tr w:rsidR="007B58E7" w:rsidRPr="00F772AE" w:rsidTr="004209DC">
        <w:trPr>
          <w:trHeight w:hRule="exact" w:val="5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891A67">
            <w:pPr>
              <w:pStyle w:val="21"/>
              <w:shd w:val="clear" w:color="auto" w:fill="auto"/>
              <w:spacing w:line="220" w:lineRule="exact"/>
              <w:ind w:left="-734" w:firstLine="732"/>
              <w:jc w:val="center"/>
              <w:rPr>
                <w:sz w:val="24"/>
                <w:szCs w:val="24"/>
              </w:rPr>
            </w:pPr>
            <w:r w:rsidRPr="00891A67">
              <w:rPr>
                <w:rStyle w:val="11pt0pt"/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FA67D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891A67">
              <w:rPr>
                <w:rStyle w:val="11pt0pt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891A67" w:rsidRDefault="004233EB" w:rsidP="0069431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</w:t>
            </w:r>
            <w:r w:rsidR="005C0D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FB721D" w:rsidRDefault="004233EB" w:rsidP="0069431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</w:t>
            </w:r>
            <w:r w:rsidR="005C0D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FB721D" w:rsidRDefault="00DA0283" w:rsidP="0069431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5C0D79" w:rsidRDefault="008C2989" w:rsidP="0069431B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17,72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E7" w:rsidRPr="00A94819" w:rsidRDefault="005D4E07" w:rsidP="00FA67D9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146.5</w:t>
            </w:r>
          </w:p>
        </w:tc>
      </w:tr>
      <w:tr w:rsidR="007B58E7" w:rsidRPr="00F772AE" w:rsidTr="004209DC">
        <w:trPr>
          <w:trHeight w:hRule="exact" w:val="11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8C6E29" w:rsidP="00891A67">
            <w:pPr>
              <w:pStyle w:val="21"/>
              <w:shd w:val="clear" w:color="auto" w:fill="auto"/>
              <w:spacing w:line="220" w:lineRule="exact"/>
              <w:ind w:left="-734" w:firstLine="732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</w:t>
            </w:r>
            <w:r w:rsidR="007B58E7" w:rsidRPr="00891A67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8E7" w:rsidRPr="00891A67" w:rsidRDefault="007B58E7" w:rsidP="00FA67D9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891A67">
              <w:rPr>
                <w:rStyle w:val="11pt0pt"/>
                <w:sz w:val="24"/>
                <w:szCs w:val="24"/>
              </w:rPr>
              <w:t>Объем продукции</w:t>
            </w:r>
          </w:p>
          <w:p w:rsidR="007B58E7" w:rsidRPr="00891A67" w:rsidRDefault="007B58E7" w:rsidP="00FA67D9">
            <w:pPr>
              <w:pStyle w:val="21"/>
              <w:spacing w:line="274" w:lineRule="exact"/>
              <w:ind w:firstLine="0"/>
              <w:jc w:val="left"/>
              <w:rPr>
                <w:rStyle w:val="11pt0pt"/>
                <w:sz w:val="24"/>
                <w:szCs w:val="24"/>
              </w:rPr>
            </w:pPr>
            <w:r w:rsidRPr="00891A67">
              <w:rPr>
                <w:rStyle w:val="11pt0pt"/>
                <w:sz w:val="24"/>
                <w:szCs w:val="24"/>
              </w:rPr>
              <w:t>сельского хозяйства</w:t>
            </w:r>
          </w:p>
          <w:p w:rsidR="007B58E7" w:rsidRPr="00891A67" w:rsidRDefault="007B58E7" w:rsidP="00FA67D9">
            <w:pPr>
              <w:pStyle w:val="21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891A67">
              <w:rPr>
                <w:rStyle w:val="11pt0pt"/>
                <w:sz w:val="24"/>
                <w:szCs w:val="24"/>
              </w:rPr>
              <w:t>в хозяйствах всех категорий, млн. руб.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891A67" w:rsidRDefault="004233EB" w:rsidP="0069431B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891A67" w:rsidRDefault="004233EB" w:rsidP="0069431B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4794,2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C31C96" w:rsidRDefault="00DA0283" w:rsidP="0069431B">
            <w:pPr>
              <w:pStyle w:val="21"/>
              <w:shd w:val="clear" w:color="auto" w:fill="auto"/>
              <w:spacing w:line="220" w:lineRule="exact"/>
              <w:ind w:left="240" w:hanging="2"/>
              <w:jc w:val="center"/>
              <w:rPr>
                <w:sz w:val="24"/>
                <w:szCs w:val="24"/>
                <w:highlight w:val="yellow"/>
              </w:rPr>
            </w:pPr>
            <w:r w:rsidRPr="00DA0283">
              <w:rPr>
                <w:sz w:val="24"/>
                <w:szCs w:val="24"/>
              </w:rPr>
              <w:t>6282,5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8E7" w:rsidRPr="00C31C96" w:rsidRDefault="008C2989" w:rsidP="0069431B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11pt0pt"/>
                <w:sz w:val="24"/>
                <w:szCs w:val="24"/>
              </w:rPr>
              <w:t>264,5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8E7" w:rsidRPr="00A94819" w:rsidRDefault="005D4E07" w:rsidP="00FA67D9">
            <w:pPr>
              <w:pStyle w:val="21"/>
              <w:shd w:val="clear" w:color="auto" w:fill="auto"/>
              <w:spacing w:line="220" w:lineRule="exact"/>
              <w:ind w:hanging="2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131,0</w:t>
            </w:r>
          </w:p>
        </w:tc>
      </w:tr>
    </w:tbl>
    <w:p w:rsidR="00897DEA" w:rsidRPr="00F772AE" w:rsidRDefault="00897DEA" w:rsidP="00D45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C39" w:rsidRDefault="008641D2" w:rsidP="002B7C39">
      <w:pPr>
        <w:pStyle w:val="30"/>
        <w:shd w:val="clear" w:color="auto" w:fill="auto"/>
        <w:spacing w:after="0" w:line="276" w:lineRule="auto"/>
        <w:ind w:left="20" w:right="40" w:firstLine="567"/>
        <w:rPr>
          <w:sz w:val="28"/>
          <w:szCs w:val="28"/>
        </w:rPr>
      </w:pPr>
      <w:r w:rsidRPr="00F772AE">
        <w:rPr>
          <w:sz w:val="28"/>
          <w:szCs w:val="28"/>
        </w:rPr>
        <w:t xml:space="preserve">Раздел 2. Сведения о деятельности органов местного самоуправления по содействию развитию конкуренции на </w:t>
      </w:r>
      <w:r w:rsidR="002B7C39">
        <w:rPr>
          <w:sz w:val="28"/>
          <w:szCs w:val="28"/>
        </w:rPr>
        <w:t>территории городского</w:t>
      </w:r>
      <w:r w:rsidRPr="00F772AE">
        <w:rPr>
          <w:sz w:val="28"/>
          <w:szCs w:val="28"/>
        </w:rPr>
        <w:t xml:space="preserve"> округа </w:t>
      </w:r>
      <w:r w:rsidR="004209DC">
        <w:rPr>
          <w:sz w:val="28"/>
          <w:szCs w:val="28"/>
        </w:rPr>
        <w:t>Кашира</w:t>
      </w:r>
    </w:p>
    <w:p w:rsidR="002B7C39" w:rsidRPr="00F772AE" w:rsidRDefault="002B7C39" w:rsidP="002B7C39">
      <w:pPr>
        <w:pStyle w:val="30"/>
        <w:shd w:val="clear" w:color="auto" w:fill="auto"/>
        <w:spacing w:after="0" w:line="276" w:lineRule="auto"/>
        <w:ind w:left="20" w:right="40" w:firstLine="567"/>
        <w:rPr>
          <w:sz w:val="28"/>
          <w:szCs w:val="28"/>
        </w:rPr>
      </w:pPr>
    </w:p>
    <w:p w:rsidR="008641D2" w:rsidRPr="00F772AE" w:rsidRDefault="008641D2" w:rsidP="002B7C39">
      <w:pPr>
        <w:pStyle w:val="30"/>
        <w:numPr>
          <w:ilvl w:val="0"/>
          <w:numId w:val="7"/>
        </w:numPr>
        <w:shd w:val="clear" w:color="auto" w:fill="auto"/>
        <w:tabs>
          <w:tab w:val="left" w:pos="1082"/>
        </w:tabs>
        <w:spacing w:after="0" w:line="276" w:lineRule="auto"/>
        <w:ind w:left="20" w:right="40" w:firstLine="567"/>
        <w:rPr>
          <w:sz w:val="28"/>
          <w:szCs w:val="28"/>
        </w:rPr>
      </w:pPr>
      <w:r w:rsidRPr="00F772AE">
        <w:rPr>
          <w:sz w:val="28"/>
          <w:szCs w:val="28"/>
        </w:rPr>
        <w:t xml:space="preserve">Сведения о приоритетных и социально значимых рынках городского округа </w:t>
      </w:r>
      <w:r w:rsidR="004209DC">
        <w:rPr>
          <w:sz w:val="28"/>
          <w:szCs w:val="28"/>
        </w:rPr>
        <w:t>Кашира</w:t>
      </w:r>
      <w:r w:rsidRPr="00F772AE">
        <w:rPr>
          <w:sz w:val="28"/>
          <w:szCs w:val="28"/>
        </w:rPr>
        <w:t>.</w:t>
      </w:r>
    </w:p>
    <w:p w:rsidR="008641D2" w:rsidRPr="00F772AE" w:rsidRDefault="008641D2" w:rsidP="00714CD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A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Стандарта </w:t>
      </w:r>
      <w:bookmarkStart w:id="1" w:name="_GoBack"/>
      <w:bookmarkEnd w:id="1"/>
      <w:r w:rsidRPr="00F772AE">
        <w:rPr>
          <w:rFonts w:ascii="Times New Roman" w:eastAsia="Times New Roman" w:hAnsi="Times New Roman" w:cs="Times New Roman"/>
          <w:sz w:val="28"/>
          <w:szCs w:val="28"/>
        </w:rPr>
        <w:t xml:space="preserve">развития конкуренции в субъектах Российской Федерации, утвержденного распоряжением Правительства Российской Федерации от 05.09.2015 № 1738-р (далее – Стандарт), в городском округе </w:t>
      </w:r>
      <w:r w:rsidR="004209DC">
        <w:rPr>
          <w:rFonts w:ascii="Times New Roman" w:eastAsia="Times New Roman" w:hAnsi="Times New Roman" w:cs="Times New Roman"/>
          <w:sz w:val="28"/>
          <w:szCs w:val="28"/>
        </w:rPr>
        <w:t>Кашира</w:t>
      </w:r>
      <w:r w:rsidRPr="00F772AE">
        <w:rPr>
          <w:rFonts w:ascii="Times New Roman" w:eastAsia="Times New Roman" w:hAnsi="Times New Roman" w:cs="Times New Roman"/>
          <w:sz w:val="28"/>
          <w:szCs w:val="28"/>
        </w:rPr>
        <w:t xml:space="preserve"> утверждены приоритетные и социально значимые рынки:</w:t>
      </w:r>
    </w:p>
    <w:p w:rsidR="008641D2" w:rsidRDefault="008641D2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AE">
        <w:rPr>
          <w:rFonts w:ascii="Times New Roman" w:eastAsia="Times New Roman" w:hAnsi="Times New Roman" w:cs="Times New Roman"/>
          <w:sz w:val="28"/>
          <w:szCs w:val="28"/>
        </w:rPr>
        <w:t xml:space="preserve">Рынок </w:t>
      </w:r>
      <w:r w:rsidR="004233EB">
        <w:rPr>
          <w:rFonts w:ascii="Times New Roman" w:eastAsia="Times New Roman" w:hAnsi="Times New Roman" w:cs="Times New Roman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420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3EB" w:rsidRDefault="004233EB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выполнения работ по благоустройству городской среды;</w:t>
      </w:r>
    </w:p>
    <w:p w:rsidR="004233EB" w:rsidRDefault="004233EB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отходов;</w:t>
      </w:r>
    </w:p>
    <w:p w:rsidR="00E56B50" w:rsidRDefault="00E56B50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AE">
        <w:rPr>
          <w:rFonts w:ascii="Times New Roman" w:eastAsia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eastAsia="Times New Roman" w:hAnsi="Times New Roman" w:cs="Times New Roman"/>
          <w:sz w:val="28"/>
          <w:szCs w:val="28"/>
        </w:rPr>
        <w:t>ритуальных услуг;</w:t>
      </w:r>
    </w:p>
    <w:p w:rsidR="00E56B50" w:rsidRDefault="00E56B50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E56B50" w:rsidRPr="00F772AE" w:rsidRDefault="00E56B50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2AE">
        <w:rPr>
          <w:rFonts w:ascii="Times New Roman" w:eastAsia="Times New Roman" w:hAnsi="Times New Roman" w:cs="Times New Roman"/>
          <w:sz w:val="28"/>
          <w:szCs w:val="28"/>
        </w:rPr>
        <w:t>Рынок услуг связи</w:t>
      </w:r>
    </w:p>
    <w:p w:rsidR="008641D2" w:rsidRPr="00F772AE" w:rsidRDefault="004209DC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жилищно-коммунальных услуг</w:t>
      </w:r>
      <w:r w:rsidR="008641D2" w:rsidRPr="00F772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1D2" w:rsidRPr="00F772AE" w:rsidRDefault="004209DC" w:rsidP="00714CD1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наружной рекламы</w:t>
      </w:r>
      <w:r w:rsidR="008641D2" w:rsidRPr="00F772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1D2" w:rsidRDefault="008641D2" w:rsidP="00E56B50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B50" w:rsidRPr="00E56B50" w:rsidRDefault="00DF4A06" w:rsidP="00E56B50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E56B50" w:rsidRPr="00E5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56B50" w:rsidRPr="00E56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конкуренции на рынке выполнения работ по содержанию </w:t>
      </w:r>
      <w:r w:rsidR="00E56B50" w:rsidRPr="00E56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текущему ремонту общего имущества собственников помещений </w:t>
      </w:r>
      <w:r w:rsidR="00E56B50" w:rsidRPr="00E56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многоквартирном доме</w:t>
      </w:r>
    </w:p>
    <w:p w:rsidR="00E56B50" w:rsidRPr="00E56B50" w:rsidRDefault="00E56B50" w:rsidP="00E56B50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хозяйствующих субъектов частной формы собственности на рынке </w:t>
      </w:r>
      <w:r w:rsidRPr="00E56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общей площади помещений МКД) составляет 100,0 %. По данным Федеральной налоговой службы в городском округе Кашира Московской области насчитывается 4 субъекта малого и среднего бизнеса, осуществляющих деятельность в сфере управления эксплуатацией жилого фонда за вознаграждение или на договорной основе. Доля субъектов малого и среднего бизнеса составляет 75% от всех хозяйствующих субъектов на данной территории.</w:t>
      </w:r>
    </w:p>
    <w:p w:rsidR="008B4381" w:rsidRPr="008B4381" w:rsidRDefault="008B4381" w:rsidP="008B4381">
      <w:pPr>
        <w:widowControl w:val="0"/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услуги в сфере ЖКХ оказывались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8B4381" w:rsidRPr="008B4381" w:rsidRDefault="008B4381" w:rsidP="008B4381">
      <w:pPr>
        <w:widowControl w:val="0"/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локального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8B4381" w:rsidRPr="008B4381" w:rsidRDefault="008B4381" w:rsidP="008B4381">
      <w:pPr>
        <w:widowControl w:val="0"/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локального рынка услуг управляющих компаний городского округа Кашира состоит в высокой доле МКД, управляемых частными организациями – 100,0%. Другой особенностью данного рынка является отмечаемая респондентами-потребителями высокая стоимость услуг при их достаточно удовлетворительном количестве и качестве.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области, в том числе и в городском округе Кашира, реализуется проект «Формирование здоровой конкурентной среды в сфере управления многоквартирными домами». Цель проекта – вывод 50% УК к концу 2019 года из низшей категории 1 звезда, к концу 2020 года – 100%.</w:t>
      </w:r>
      <w:r w:rsidRPr="008B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проекта для достижения: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УК, участвующих в рейтинге – 4 (100%);уменьшение количества административных дел в отношении УК на 10%;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сокращение числа обращений в адрес Главы городского округа Кашира по вопросам, связанным с удовлетворением заявок жителей, на 15%.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реализовывался проект «Создание Единого центра регистрации заявок жителей и контроля их исполнения в муниципальных образованиях с населением свыше 100 тысяч человек». Проект направлен на стандартизацию работы диспетчерских служб УК, повышение качества и сокращение сроков обработки заявок жителей в сфере ЖКХ.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Московской области осуществляется программа </w:t>
      </w:r>
      <w:proofErr w:type="spellStart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подъездов МКД «Мой подъезд». Программа </w:t>
      </w:r>
      <w:proofErr w:type="spellStart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поддержку Московской области в виде субсидии размером 47,5% состоящей из бюджета области и бюджетов муниципальных образований.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мер по развитию рынка в городском округе Кашира состоит их достигнутого показателя звездности УК (3 звезды и более), создания МЦУР, аккумулирующего информацию из разных источников, анализирующего ее, передающего исполнителю для принятия оперативных решений и контролирующего закрытие задачи в кратчайшие сроки, а также </w:t>
      </w:r>
      <w:proofErr w:type="spellStart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подъездов МКД.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50" w:rsidRDefault="00E56B50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81" w:rsidRPr="008B4381" w:rsidRDefault="008B4381" w:rsidP="008B4381">
      <w:pPr>
        <w:widowControl w:val="0"/>
        <w:tabs>
          <w:tab w:val="left" w:pos="30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DF4A06" w:rsidRPr="006D7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4A06" w:rsidRPr="00DF4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конкуренции на рынке выполнения работ </w:t>
      </w:r>
      <w:r w:rsidRPr="008B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благоустройству городской среды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в муниципальном образовании «Городской округ Кашира Московской области» проводится комплексное благоустройство дворовых территорий, с 2015 по 2019 год благоустроено 83 дворовых территорий, что составляет 42 % всех дворов. На 2020 год запланировано комплексное благоустройство 20 дворовых территорий.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«Формирование современной комфортной </w:t>
      </w:r>
      <w:r w:rsidR="0069431B"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2018-2022 годы, утвержденной Постановлением администрации городского округа Кашира от 01.12.2017г.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№4314-па в 2018 году благоустроена 1 общественная территорий, завершено комплексное благоустройство 15 дворовых территорий, установлены 21 детских игровых площадки. В 2019 году в рамках направления по формированию современной комфортной городской среды благоустроено 1 общественная территория, 15 дворовых территории, установлено 20 детских площадок.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статистическим данным Федеральной службы государственной статистики доля площади жилищного фонда, обеспеченного всеми видами благоустройства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муниципальном образовании «городского округа Кашира Московской области» в общей площади жилищного фонда муниципального образования составила 39 %.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года в муниципальном образовании «Городской округ Кашира Московской области» 5 организаций осуществляет деятельность по благоустройству, из них 4 компаний частной формы собственности.</w:t>
      </w:r>
    </w:p>
    <w:p w:rsid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«Городской округ Кашира Московской области» деятельность по благоустройству осуществляет Муниципальное бюджетное учреждение городского округа Кашира «Благоустройство». В рамках муниципального задания данное учреждение выполняет работы по организации </w:t>
      </w:r>
      <w:proofErr w:type="spellStart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благоустройста</w:t>
      </w:r>
      <w:proofErr w:type="spellEnd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озеленения, уборке территории и аналогичной деятельности.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 частной формы собственности на рынке благоустройства городской среды муниципального образования «Городской округ Кашира Московской области» в 2018 году составила 36,4 %, в 2019 году составила 39%.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выручки организаций частной формы собственности в общем объеме выручки всех хозяйствующих субъектов на рынке благоустройства городской среды за 2018 год составила: 73 %, за 2019 год </w:t>
      </w:r>
      <w:r w:rsidR="0069431B"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77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,5 %.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бесперебойной работы по организации </w:t>
      </w:r>
      <w:proofErr w:type="spellStart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благоустройста</w:t>
      </w:r>
      <w:proofErr w:type="spellEnd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озеленения, уборке территории и аналогичной деятельности в муниципальном образовании «Городской округ Кашира Московской области» было создано Муниципальное бюджетное учреждение городского округа Кашира «Благоустройство». Данное учреждение работает на основании муниципального задания, утвержденного Администрацией городского округа Кашира.</w:t>
      </w:r>
    </w:p>
    <w:p w:rsid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 по строительству или установке новых объектов в сфере благоустройства привлекаются юридические лица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конкурентной среды оценивается респондентами как слабое –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 половина (40%) предпринимателей считает, что они живут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условиях отсутствия или низкого уровня развития конкуренции. 10% опрошенных считают достигнутый уровень конкурентной борьбы умеренным. 18% респондентов считают достигнутый уровень развития конкурентной среды высоким (5%) и очень высоким.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респондентов при выборе мест отдыха (парков, общественных территорий, зон отдыха) ориентируются на чистоту территорий (63%).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лидирующими являются следующие критерии: развитая инфраструктура (44%) и близость к дому (44%).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территорий, подлежащих благоустройству, является качественным, происходит с привлечением специализированных организаций.</w:t>
      </w:r>
    </w:p>
    <w:p w:rsid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Муниципального бюджетного учреждения «Благоустройство», осуществляющего деятельность в сфере благоустройства и содержания территорий, специализированной техникой осуществлена в полном объеме. На балансе Муниципального бюджетного учреждения «Благоустройство» числится 21 единица специализированной техники, из них 1 единица приобретена в 2019 году.</w:t>
      </w:r>
      <w:r w:rsidRPr="008B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2018 года в Московской области реализуется государственная программа «Формирование современной комфортной городской среды» в соответствии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Постановлением Правительства Московской области от 17.10.2017 № 864/38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государственной программы Московской области «Формирование современной комфортной городской среды», целью которой является повышение качества и комфорта городской среды на территории Московской области. Закон Московской области № 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поддержки частных организаций в сфере благоустройства городской среды в Московской области: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образований Московской области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парков культуры и отдыха, ремонт дворовых территорий; 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техники для нужд благоустройства;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муниципальному образованию «Городской округ Кашира Московской области» на создание новых и благоустройство существующих общественных и дворовых территорий были выделены средства в размере   65 231,38 тыс. руб., в 2019 году в размере 196 753,32 тыс. руб.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была приобретена 1 единица техники за счет средств местного бюджета городского округа Кашира.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была установлена 21 детская игровая площадка, из них 17 за счет средств городского округа Кашира, 4 за счет средств иных источников, в 2019 году установлено 20 детских площадок, из них 18 за счет средств бюджета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Кашира, 2 за счет средств Московской области. 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перспективными направлениями развития рынка являются: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повышения уровня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лагоустройства территорий город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Кашира Московской области;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планов реализации региональной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капитального ремонта электро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хозяйства, систем наружного и архитектурно -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освещения, в которых реализованы мероприятия по устройству 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капитальному ремонту.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панируется комплексное благоустройство 20 дворовых территорий; установка детских игровых и спортивных площадок по программе Губернатора МО "Наше Подмосковье"; продолжение реализации проекта победителя Всероссийского конкурса лучших проектов 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комфортной городской среды: Благоустройство центрально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улицы Советская и приле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территорий (сквер им. Моргунова, площадь Урицкого, площадь возле водонапорной башни) г. Кашира; благоустройство общественных территорий по ул. Нижняя Набережная в г. Кашира; капи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тальный ремонт обелиска  воинам </w:t>
      </w:r>
      <w:proofErr w:type="spellStart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каширянам</w:t>
      </w:r>
      <w:proofErr w:type="spellEnd"/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погибшим в боях за Родину в годы Великой Отечественной войны 1941-1945 гг.; благоустройство существующих парков культуры и отдыха.</w:t>
      </w:r>
    </w:p>
    <w:p w:rsidR="008B4381" w:rsidRPr="008B4381" w:rsidRDefault="008B4381" w:rsidP="008B438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50" w:rsidRPr="008B4381" w:rsidRDefault="00DF4A06" w:rsidP="008B43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4381" w:rsidRPr="008B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B4381" w:rsidRPr="008B4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381" w:rsidRPr="008B4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конкуренции на рынке услуг по сбору и транспортированию     твердых коммунальных отходов</w:t>
      </w:r>
    </w:p>
    <w:p w:rsidR="008B4381" w:rsidRDefault="008B4381" w:rsidP="008B438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81" w:rsidRDefault="008B4381" w:rsidP="00E56B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81" w:rsidRP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МО от 22.12.2016 N 984/47 (ред. от 09.07.2019) "Об утверждении территориальной схемы обращения с отходами, в том числе твердыми коммунальными отходами, Московской области" и по результатам конкурсного отбора Министерством экологии и природопользования Московской области определено 7 региональных операторов для обеспечения оказания вышеуказанной услуги на территории Московской области, а 28.04.2018 заключены соответствующие Соглашения. Региональный оператор обеспечивает сбор, транспортирование, обработку, утилизацию, обезвреживание, захоронение твердых коммунальных отходов на территории Московской области с 1 января 2019 года. В рамках организации работы региональных операторов по обращению с твердыми коммунальными отходами определены значения предельных тарифов в области обращения с твердыми коммунальными отходами. Рынок услуг по сбору и транспортированию твердых коммунальных отходов в городском округе Кашира полностью принадлежит ООО «Каширский региональный оператор».</w:t>
      </w:r>
      <w:r w:rsidRPr="008B4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«Городской округ Кашира Московской области» образуется ежегодно 58 тысяч тонн твердых коммунальных отходов (далее – ТКО). При этом 57,2 тысяч тонн (98,7%) подлежат захоронению на полигонах и только 0,8 тысяч тонн (1,3%) образуемых отходов подвергается утилизации. </w:t>
      </w:r>
    </w:p>
    <w:p w:rsidR="008B4381" w:rsidRP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Кашира Московской области действовал 1 полигон твёрдых бытовых отходов (далее – ТБО) который в 2016 г. по решению 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Российской Федерации был закрыт.</w:t>
      </w:r>
    </w:p>
    <w:p w:rsidR="008B4381" w:rsidRP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Московской области принято решение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санитарным нормам.</w:t>
      </w:r>
    </w:p>
    <w:p w:rsidR="008B4381" w:rsidRP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:rsidR="008B4381" w:rsidRP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городской округ Кашира деятельность по обращению с твердыми коммунальными отходами осуществляет ООО «Каширский региональный оператор», который размещает вывезенные с территории городского округа Кашира ТКО и КГО на полигоны, на которых у ООО «Каширский региональный оператор» имеются лимиты на размещение отходов.</w:t>
      </w:r>
    </w:p>
    <w:p w:rsid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конкурентной среды оценивается хозяйствующими субъектами 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достаточно напряженное – 50% предпринимателей считает, 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они живут в условиях высокой и очень высокой конкуренции.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(20%), высокие налоги (30%) 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сложности в получении доступа к земельным участкам (30%).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популярными мерами государственной поддержки 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предпринимателей рынка вывоза ТКО являются снижение количества проверок – о них известно 30% опрошенных, двухлетние налоговые каникулы (40%), субсидирование лизинга машин и оборудования (15%), а также упрощение процедуры подготовки и сдачи финансовой отчетности (20%).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перспективными направлениями развития рынка являются: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транспортирования ТКО;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работой организаций, занимающихся транспортированием ТКО, введение системы электронного талона;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оценки работы организаций, занимающихся транспортированием ТКО;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цифровой платформы, информатизация сферы ЖКХ.</w:t>
      </w:r>
    </w:p>
    <w:p w:rsid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FA" w:rsidRPr="00EC4FFA" w:rsidRDefault="00DF4A06" w:rsidP="00EC4FFA">
      <w:pPr>
        <w:widowControl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C4FFA" w:rsidRPr="00EC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4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EC4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4FFA" w:rsidRPr="00EC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конкуренции на рынке ритуальных услуг</w:t>
      </w:r>
    </w:p>
    <w:p w:rsidR="00EC4FFA" w:rsidRPr="00EC4FFA" w:rsidRDefault="00EC4FFA" w:rsidP="00EC4FFA">
      <w:pPr>
        <w:widowControl w:val="0"/>
        <w:spacing w:after="0" w:line="240" w:lineRule="auto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EC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области.</w:t>
      </w:r>
    </w:p>
    <w:p w:rsidR="008B4381" w:rsidRPr="00EC4FFA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FA" w:rsidRPr="00EC4FFA" w:rsidRDefault="006D7000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4FFA"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ынок ритуальных услуг является одной из наиболее социально значимых </w:t>
      </w:r>
      <w:r w:rsidR="00EC4FFA"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отраслей и затрагивает интересы всего населения.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Кашира размещено 38 муниципальных кладбищ на общей площади более 116 гектаров, в том числе 27 открытых для захоронения, 2 закрытых, 9 закрытых для свободного захоронения.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потребность в местах захоронения составляет около 0,33 гектаров. Р</w:t>
      </w:r>
      <w:r w:rsidRPr="00EC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есурсы кладбищ не исчерпаны</w:t>
      </w:r>
      <w:r w:rsidRPr="00EC4F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кладбищ, земельные участки которых оформлены в муниципальную собственность, по состоянию составляет 100% от общего количества кладбищ.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количество частных организаций, оказывающих ритуальные услуги на территории городского округа Кашира Московской области, составило 87,5% от общего числа, на 01.01.2020г. количество не увеличилось.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конкурентной среды оценивается больше чем половиной респондентов-предпринимателей (6 опрошенных) как не напряженное. Увеличение числа конкурентов не было отмечено среди опрошенных представителей ритуального бизнеса.</w:t>
      </w:r>
    </w:p>
    <w:p w:rsidR="00EC4FFA" w:rsidRPr="00EC4FFA" w:rsidRDefault="00EC4FFA" w:rsidP="00EC4FFA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организаций, функционирующих на рынке ритуальных услуг, большинство потребителей (6 опрошенных) охарактеризовало как достаточное или избыточное. Выбором организаторов ритуальных услуг в большей или меньшей степени удовлетворено 174 опрошенных клиента.</w:t>
      </w:r>
    </w:p>
    <w:p w:rsid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81" w:rsidRPr="008B4381" w:rsidRDefault="008B4381" w:rsidP="008B438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FA" w:rsidRPr="00EC4FFA" w:rsidRDefault="00DF4A06" w:rsidP="00EC4FFA">
      <w:pPr>
        <w:widowControl w:val="0"/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C4FFA" w:rsidRPr="00EC4F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F4A0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EC4FFA" w:rsidRPr="00EC4F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конкуренции на рынке оказания услуг по перевозке </w:t>
      </w:r>
      <w:r w:rsidR="00EC4FFA" w:rsidRPr="00EC4FF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пассажиров автомобильным транспортом по муниципальным </w:t>
      </w:r>
      <w:r w:rsidR="00EC4FFA" w:rsidRPr="00EC4FFA">
        <w:rPr>
          <w:rFonts w:ascii="Times New Roman" w:eastAsia="Times New Roman" w:hAnsi="Times New Roman" w:cs="Times New Roman"/>
          <w:b/>
          <w:sz w:val="28"/>
          <w:szCs w:val="28"/>
        </w:rPr>
        <w:br/>
        <w:t>маршрутам регулярных перевозок</w:t>
      </w:r>
    </w:p>
    <w:p w:rsidR="008B4381" w:rsidRDefault="008B4381" w:rsidP="00E56B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Маршрутная сеть городского округа Кашира Московской области на 2019 год и на начало 2020 года насчитывает 17 маршрутов регулярных перевозок, из которых 17 – муниципальных маршрутов регулярных перевозок. В настоящее время изменений вида регулярных перевозок не планируется.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одной поездки в городском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 автобусе согласно уста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регулируемым тарифам в 2019 году составляла 53 рубля за наличный расчет и 34,43 за безналичный по транспортной карте «Стрелка», на начало 2020 года составляет 56 рублей за наличный расчет и 35,46 рублей за безналичный расчет по транспортной карте «Стрелка», и 36 рублей при расчете банковской картой.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автобусы установлено оборудование для обеспечения возможности безналичной оплаты проезда при перевозках пассажиров, в том числе 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именением ЕТК «Стрелка», банков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карт.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по укреплению транспортной дисциплины участников дорожного движения на транспортном предприятии выполняются мероприятия по контролю работы маршрутных автобусов посредством систем спутниковой навигации (ГЛО-НАСС) и «Региональной навигационно-информационной системы Московской области» (РНИС МО). Эти мероприятия помогают обеспечить более добросовестное соблюдение перевозчиком расписания движения автобусов, исключить необоснованные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тмены рейсов, оптимизировать ра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общественного транспорта.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автобусов общего пользования на 100 000 человек в муниципальном образовании «Городской округ Кашира Московской области» на 2019 год составило 76 ед.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муниципальных маршруто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выполняются единственным пере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возчиком АО «</w:t>
      </w:r>
      <w:proofErr w:type="spellStart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Мострансавто</w:t>
      </w:r>
      <w:proofErr w:type="spellEnd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субъект ведет свою деятельность более 10 лет.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в городском округе Кашира по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маршрутам пассажирского ав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томобильного транспорта перевезено 4,1 миллиона человек.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транспортных услуг по перевозке пассажиров автомобильным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 тер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округа Кашира характеризуется следующими особенностями:</w:t>
      </w:r>
    </w:p>
    <w:p w:rsid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со сложностью рельефа и отсутствием автодо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рог, отвечающих требованиям без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пассажирских перевозок многие населенные пункты городского округа Кашира,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от города, не охвачены автобусным сообщением. Не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азвитая транспортная инфраструк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к данным населенным пунктам (деревни, поселки) сдерживает развитие конкуренции на рынке оказания услуг по перевозке пассажиров автомобильным транспортом по муниципальным маршрутам регулярных перевозок.  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Уровень конкуренции на рынке пассажирских перевозок оценивается как низкий. 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подавляющее большинство респондентов (80%) удовлетворены качеством услуг, оказываемых перевозчиком. Значительная часть опрошенных (79%) удовлетворена уровнем цен на транспортные услуги. 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свидетельствовать о том, что в ближайшие годы монопольное положение АО «</w:t>
      </w:r>
      <w:proofErr w:type="spellStart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Мострансавто</w:t>
      </w:r>
      <w:proofErr w:type="spellEnd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рынке оказания услуг по перевозке пассажиров сохранится.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жители городского округа Кашира отметили необходимость создания новых маршрутов. 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проблем были также названы следующие: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парка автотранспорта;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дополнительных автобусных остановок в сельской местности городского округа Кашира;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частоты движения автобусов в сельской местности;</w:t>
      </w:r>
    </w:p>
    <w:p w:rsidR="008B4381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числа рейсов по наиболее загруженным маршрутам в час пик.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Кашира является абсолютное преобладание государственного перевозчика АО «</w:t>
      </w:r>
      <w:proofErr w:type="spellStart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Мострансавто</w:t>
      </w:r>
      <w:proofErr w:type="spellEnd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перспективными направлениями развития рынка являются: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институтов взаимодействия государства, муниципалитета и бизнеса;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конкурентных процедур в сфере пассажирских перевозок;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единых стандартов для транспортных средств;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-сокращение доли услуг, реализуемых государственными перевозчиками,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Кашира.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-исполнение предусмотренного в заключенном муниципальном контракте на выполнение работ по перевозке пассажиров, связанных с осуществлением регулярных перевозок по муниципальным маршрутам регулярных перевозок по регулируемым тарифам, условия привлечения к исполнению контракта субподрядчиков, соисполнителей из числа субъектов малого предпринимательства.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пассажиропотока и потребностей городского округа Кашира в корректировке существующей маршрутной сети и установления новых маршрутов.</w:t>
      </w:r>
    </w:p>
    <w:p w:rsidR="00DF4A06" w:rsidRDefault="00DF4A06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FFA" w:rsidRPr="00EC4FFA" w:rsidRDefault="00DF4A06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4FFA" w:rsidRPr="00EC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C4FFA" w:rsidRPr="00EC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8B4381" w:rsidRDefault="008B4381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года доля домохозяйств в городском округе Кашира Московской области,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 двумя операторами, достигла 99,3 % (723 домохозяйства).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порядка 97,5 % многоквартирных домов (701 домохозяйство) </w:t>
      </w: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Московской области имеют трех и более поставщиков интернет-услуг.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домохозяйств, которые не имеют возможности выбора оператора связи. 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городском округе Кашира Московской области насчитывается 8 субъектов хозяйственной деятельности: </w:t>
      </w:r>
      <w:proofErr w:type="spellStart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телематические</w:t>
      </w:r>
      <w:proofErr w:type="spellEnd"/>
      <w:r w:rsidRPr="00EC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 – 4 единицы, услуги связи по передаче данных, за исключением услуг связи по передаче данных для целей передачи голосовой информации – 4 единиц.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2019 год почти половина опрошенных предпринимателей (38 %) считают, 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периодически применять новые способы конкурентной борьбы.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77 % опрошенных пользователей оценивают количество организаций, предоставляющих услуги интернет-связи как достаточное или даже избыточное.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выбора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интернет-провайдера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устраивает подавляющее большинство клиентов (81 % респондентов), вне зависимости от места проживания.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 действует государственная программа «Цифровое Подмосковье» на 2018–2024 годы», утвержденная постановлением Правительства Московской области от 17.10.2017 № 854/38.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принципу «одного окна».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«Развитие информационной и технической инфраструктуры экосистемы цифровой экономики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реконструкции следующих объектов: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линейно-кабельных сооружений связи и кабельных линий электросвязи;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наземных сооружений связи, не являющихся особо опасными и технически сложными.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Кашира реализуется муниципальная программа «Цифровое муниципальное образование» утверждённая постановлением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Кашира от 31.10.2019г. № 3244-па. Муниципальная программа направлена на повышение качества предоставления муниципальных услуг, повышение эффективности государственного управления, развитие информационного общества в городском округе Кашира Московской области и создание достаточных условий институционального и инфраструктурного характера для создания и развития цифровой экономики</w:t>
      </w:r>
      <w:r w:rsidRPr="00EB5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перспективными направлениями развития рынка являются: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формирования инновационных инфраструктур на принципах установления недискриминационных требований для участников рынка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 зависимости от технологий, используемых при оказании услуг в сфере связи;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целей передачи сигнала;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развития услуг связи и доступа в сеть Интернет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отдаленных поселениях;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числа пользователей услуг связи и сети Интернет, не имеющих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выбора поставщика;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времени прохождения административных процедур.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3" w:rsidRPr="00EB5F13" w:rsidRDefault="00DF4A06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5F13" w:rsidRPr="00EB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B5F13" w:rsidRPr="00EB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конкуренции на рынке жилищного строительства </w:t>
      </w:r>
      <w:r w:rsidR="00EB5F13" w:rsidRPr="00EB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(за исключением Московского фонда реновации жилой застройки и индивидуального жилищного строительства)</w:t>
      </w:r>
    </w:p>
    <w:p w:rsidR="00EC4FFA" w:rsidRP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всей застройки в городском округе Каш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Московской области осуществ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только с учетом строительства нормативно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социального назначе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транспортной инфраструктуры.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вводимой жилой недвижимости в городском округе Кашира Московской области составляет 41,86 тысяч квадратных метров в год, в том числе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86 тысяч квадратных метров ин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жилых домов.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расчет потребности в жилье (исходя из необходимости расселения ветхого и аварийного фонда, обеспечения очередников и льготных кате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граждан, обеспечения обма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нутых дольщиков) показал, что объем ежегодно вводимого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лья должен составлять 4000 квад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ратных метров.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2018 году введено 42,98 тысяч квадратных метров жилья, в 2019 году введено 41,86 тысяч квадратных метров, в 2020 году – 35,0 тысяч квадратных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етров, с 2021 по 2024 годы наме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ввод не менее 25 тысяч квадратных метров ежегодно.</w:t>
      </w:r>
    </w:p>
    <w:p w:rsidR="00EC4FFA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«Городской округ Кашира Московской области», а также частные лица имеют в своем распоряжении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многоквартир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жилых домов. Однако деятельности со стороны хозяйствующих субъектов частной формы собственности в данной сфере не наблюдается, иные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хозяйствующих субъектов отсут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и 2019 годах не выдавались разрешения на строительство многоквартирных жилых домов, в связи с отсутствием обращений. Строительство многоквартирного жилья на территории городского округа Кашира Московской области в данные годы</w:t>
      </w:r>
      <w:r w:rsidRPr="00EB5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производилось.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городского округа Кашира Московской области за счет собственных и заемных средств в 2019 году построено 41,86 тысяч квадратных метров индивидуального жилья, что соответственно составляет 100% от общего объема ввода жилья.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наблюдается рост количества участников рынка частной формы собственности в сфере жилищного строительства с 49 до 59.</w:t>
      </w:r>
    </w:p>
    <w:p w:rsid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проведенных опросов в городском округе Кашира Московской области факторами, ограничивающими строительную деятельность организаций (процентов от общего количества респондентов), явились: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налогов – 1%;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 со стороны других строительных фирм – 1%;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финансирования – 78%;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стоимость материалов, конструкций, изделий – 10%;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заказов на работы – 0%;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неплатежеспособность заказчиков – 0%;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недостаток квалифицированных рабочих – 0%;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процент коммерческого кредита – 10%;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и изношенность строительных машин и механизмов – 0%;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погодные условия – 0%.</w:t>
      </w:r>
    </w:p>
    <w:p w:rsidR="00EC4FFA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этими условиями сами жители Кашир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как конечные потребители, вы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сказались о близком расположении соседнего города Ступино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активно развивается много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квартирное жилищное строительство, и сам город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образцом продуманной градострои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архитектуры.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объемы строительства и ввода индивидуального жилья, позволили городскому округу Кашира приблизиться к решению поставленной Президентом Российской Федерации В.В. Путиным задачи об обеспечении населения жильем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31 квадратного метра на человека. В настоящее время на одного жителя городского округа Кашира Московской области приходится 27 квадратных метра жилой площади.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пожелания жителей, которые предпочитают видеть вокруг комфортную среду, в городском округе Кашира стимулируется и поощряется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ивидуальное и малоэтажное жилищ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строительство.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обеспеченности новых микрорайонов необходимой социальной инфраструктурой. Для этих целей действуют коллегиальные органы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использования территории на картах градостроительного зонирования правил землепользования и застройки в городском округе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шира Московской области установ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зоны комплексного и устойчивого развития территории (далее – КУРТ).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данных зон позволяет комплексно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территории региона, сбалан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сировать жилую застройку и социальную, инженерную, транспортную инфраструктуру, а также создавать новые рабочие места, решить базовые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задачи: вовлечь в оборот не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земельные участки и исключить несбалансиров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анную и точечную застройку, воз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регулировать реализацию земельных участков и объемы жилой застройки.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КУРТ реализуются мероприятия по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развитию территории по ини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циативе органов местного самоуправления, комплексному развитию территории по инициативе правообладателей, комплексному освоению территорий, развитию застроенных территорий.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Кашира на сегодняш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день пока не заключены дого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о развитии застроенных территорий (далее –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ДоРЗТ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Реализация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ДоРЗТ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в первую очередь на переселение жителей из ветхого/аварийного жилищного фонда.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Кашира заключен 1 договор о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лексном освоении территорий (да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ДоКОТ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площадь земельного участка составила 17,7га. Реализация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ДоКОТ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комплексное освоение территории свободной от застройки.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рамках, действующего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ДоКОТ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работы по формированию и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утверждению проекта планировки территорий, в соответствии с которым предусмотрено строительство.</w:t>
      </w:r>
    </w:p>
    <w:p w:rsidR="00EC4FFA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территории городского округа Кашира пока что не заключены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ком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плексного развития территории по инициативе правообладателей. Реализация таких договоров осуществляется в границах территориальных зон, обозначенных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 градостроительного зо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нирования, как зоны, в границах которых предусматривается осуществление деятельности по комплексному и устойчивому развитию территорий.</w:t>
      </w:r>
    </w:p>
    <w:p w:rsidR="00EC4FFA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4A06" w:rsidRPr="00DF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EB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конкуренции в сфере наружной рекламы</w:t>
      </w:r>
    </w:p>
    <w:p w:rsidR="00EB5F13" w:rsidRDefault="00EB5F13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3" w:rsidRDefault="00EB5F13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эксплуатация рекламных конструкций на территории Московской области с 2014 года в соответствии с Федеральным законом от 13.03.2006 № 38-ФЗ «О рекламе» осуществляется на основании Схем, утвержденных органами местного самоуправления муниципальных образований Московской области.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Кашира Схема размещения рекламных конструкций утверждена Постановлением администрации городского округа Кашира от 19.12.2016г. №3939-па «Об утверждении Схемы размещения рекламных конструкций на территории городского округа Кашира».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Губернатора Московской области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А.Ю.Воробьева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Схемы размещения рекламных конструкций на территории городского округа Кашира актуализируется в целях включения в нее современных высокотехнологичных рекламных конструкций.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актуализацию утвержденной схемы размещения рекламных конструкций является отдел архитектуры администрации городского округа Кашира.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«Городской округ Кашира» Московской области деятельность на рынке наружной рекламы на 01.01.2019г.  осуществляют 16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13 – юридических лиц, 1 – индивидуальный предприниматель и 2 – физических лица).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01.01.2020г. деятельность осуществляют 13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11 –юридических лиц, 1 – индивидуальный предприниматель, 1- физическое лицо).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количества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массовым окончанием срока действия договоров, заключенных в 2014 году сроком на 5 лет.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Кашира приняты нормативные документы, регламентирующие деятельность в сфере наружной рекламы (Решение Совета депутатов городского округа Кашира Московской области от 25.04.2017г. №44-н "О порядке размещения рекламе на территории городского округа Кашира Московской области" (в ред. Решений от 24.10.2017г. №97-н, от 17.04.2018г. №22-н, 29.05.2018г. №39-н, №7-н от 12.02.2019г.) (далее – Решение о порядке размещения рекламы).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2018 году</w:t>
      </w:r>
      <w:r w:rsidRPr="00EB5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7 открытых аукционов в электронной форме на право заключения договоров на установку и эксплуатацию рекламных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конструкций на территории городского округа Кашира.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актуализацией Схемы размещения рекламных конструкций конкурентные процедуры в 2019 году не проводились, их проведение планируется в 2020 году после утверждения новой Схемы размещения рекламных конструкций.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конкуренции, сложившийся на рынке за 2019 год, назвали «высоким» и «очень высоким» 70 % опрошенных предпринимателей. Среднее число конкурирующих организаций на местах, по оценкам 70% предпринимателей, варьируется в пределах 4 – 10 единиц.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представителей бизнеса (60 %) не считает существующие административные и экономические барьеры непреодолимыми.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проблем, с которыми сталкиваются предприниматели, решившие открыть свое дело в сфере наружной рекламы, отмечены высокие налоги и дефицит квалифицированных кадров, снижение платежеспособного спроса высокие затраты на приобретение рекламных конструкций.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2013 по 2019 год удалось качественно изменить облик главных улиц городского округа Кашира.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эксплуатации рекламных конструкций становятся высокотехнологичные современные конструкции типа светодиодных экранов и рекламных конструкций с внутренним подсветом.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установленных на территории городского округа Кашира рекламных конструкций представляют собой морально устаревшие фанерные рекламные конструкции.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количество установленных современных рекламных конструкций (светодиодные конструкции, конструкции с внутренним подсветом) обусловлено высокими затратами на их приобретение и установку, нерентабельностью.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развития рынка наружной рекламы: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торгов на размещение рекламных конструкций только </w:t>
      </w:r>
      <w:r w:rsidRPr="00EB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электронном виде. 75% победителей аукционов на территории городского округа Кашира – субъекты малого и среднего предпринимательства;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актуализация схем размещения рекламных конструкций 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обстоятельствами инфраструктурного и имущественного характера</w:t>
      </w:r>
      <w:r w:rsidRPr="00EB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борьба с незаконными рекламными конструкциями.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конкурентных процедур в сфере наружной рекламы: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аукционов на право заключения договоров 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или эксплуатацию рекламных конструкций в электронной форме;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услуги по выдаче разрешения на установку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рекламных конструк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в электронном виде;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EB5F13" w:rsidRP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Вышеуказанные меры позволят сделать рынок наружно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рекламы более прозрачным, при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влечь на рынок потенциальных </w:t>
      </w:r>
      <w:proofErr w:type="spellStart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F13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Решением о порядке размещения рекламы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странителями</w:t>
      </w:r>
      <w:proofErr w:type="spellEnd"/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размещение социальной рекламы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пяти процентов годово</w:t>
      </w:r>
      <w:r w:rsidRPr="00EB5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объема распространяемой им рекламы.</w:t>
      </w:r>
    </w:p>
    <w:p w:rsidR="001156E9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E9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6E9" w:rsidRPr="001156E9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Наиболее значимые результаты. Задачи на среднесрочный период. </w:t>
      </w:r>
    </w:p>
    <w:p w:rsidR="006D7000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содействие развитию конкуренции – одно из важнейших направлений деятельности органов местного самоуправления. В городском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развития конкурентной среды и внедрения стандарта развития конкуренции наиболее значимыми отмечены следующие результаты: 1. </w:t>
      </w:r>
    </w:p>
    <w:p w:rsidR="006D7000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реализована муниципальная программа «Предпринимательство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Кашира 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– 2021 годы», в рамках которой из бюджета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 затрат, связанных с приобретением оборудования в целях создания и (или) развития, либо модернизации производства товаров (работ, услуг) путем проведения конкурсного отбора, а также на частичную компенсацию затрат субъектам МСП, предоставляющим услуги (производство товаров) в следующих сферах деятельности: социальное обслуживание граждан, услуги здравоохранения, физической культуры и спорта, проведение занятий в детских и молодежных кружках, секциях, студиях, производство и (или) реализация медицинской техники, обеспечение культурно-просветительской деятельности (театры,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рамках муниципальной программы «Предпринимательство», утвержденной постановлением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городского округа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5F78" w:rsidRPr="00EA5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31.12.2019 № 3958-па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данные мероприятия предусмотрено финансирование в размере 1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,2.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руб., что даст возможность большему количеству предпринимателей оказать поддержку в виде субсидий из бюджета городского округа 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. 2. Развитие конъюнктурно-аналитических инструментов путем проведения анализа результатов мониторинга состояния и развития конкурентной среды, а также факторов, ограничивающих конкуренцию на приоритетных и дополнительны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рынках городского округа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была проведена оценка состояния и развития конкурентной среды, определены факторы, наиболее ограничивающие конкуренцию на приоритетных и дополнительны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рынках городского округа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работы стало формирование в соответствии с положениями Указа Президента Российской Федерации </w:t>
      </w:r>
      <w:r w:rsidRPr="006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21.12.2017 № 618 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направлениях государственной политики по развитию конкуренции» Плана мероприятий («дорожной карты») по содействию развитию конк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уренции в городском округе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2022 годы. В целях выполнения поставленных задач были выполнены следующие работы: - описаны конъюнктуры приоритетных и дополнительных рынков; - проведен анализ данных, полученных в результате мониторинга в части влияния 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барьеров на бизнес, определены административные барьеры, влияющие на бизнес различных приоритетных и дополнительных рынков. Среди среднесрочных задач следует отметить: - Проведение анализа деят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городского округа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содействия развитию конкуренции в период 2017-2019 годов. </w:t>
      </w:r>
      <w:r w:rsidR="006D70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000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информационного обеспечения о ситуации на приоритетных и дополнительных рынках с целью более тонкого и актуального понимания конъюнктуры рынков. - Развитие системы сбора и обработки информации об уровне удовлетворенности потребителей и предпринимателей. - Подготовка к обновлению стандарта развития конкуренции в связи с новыми нормами в Федеральном и региональном стандартах развития конкуренции. </w:t>
      </w:r>
      <w:r w:rsidR="006D70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000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площадки для взаимодействия предпринимателей и представителей органов власти. - Проведение работы по совершенствованию механизмов организации и проведения процедуры оценки регулирующего воздействия проектов нормативных правов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городского округа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оценки фактического воздействия и экспертизы нормативных правовых актов. </w:t>
      </w:r>
    </w:p>
    <w:p w:rsidR="006D7000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содействие развитию конкуренции – одно из важнейших направлений деятельности органов местного самоупра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вления. В городском округе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развития конкурентной среды и внедрения стандарта развития конкуренции наиболее значимыми отмечены следующие результаты: </w:t>
      </w:r>
      <w:proofErr w:type="spellStart"/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конкурентной среды, определены факторы, наиболее ограничивающие конкуренцию на приоритетных и дополнительны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рынках городского округа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работы стало формирование в соответствии с положениями Указа Президента Российской Федерации от 21.12.2017 № 618 «Об основных направлениях государственной политики по развитию конкуренции» Плана мероприятий («дорожной карты») по содействию развитию конк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уренции в городском округе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2022 годы, утвержденного постановлением </w:t>
      </w:r>
    </w:p>
    <w:p w:rsidR="006D7000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городского округа 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7000" w:rsidRPr="006D7000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07.02.2020 № 230-па</w:t>
      </w:r>
      <w:r w:rsidRPr="006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поставленных задач были выполнены следующие работы: - описаны конъюнктуры приоритетных и дополнительных рынков; - проведен анализ данных, полученных в результате мониторинга в части влияния барьеров на бизнес, определены административные барьеры, влияющие на бизнес различных приоритетных и дополнительных рынков. Среди среднесрочных задач следует отметить: - Проведение анализа деятельности городского округа Чехов в части содействия развитию конкуренции в период 2017-2019 годов. </w:t>
      </w:r>
      <w:r w:rsidR="006D70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000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информационного обеспечения о ситуации на приоритетных и дополнительных рынках с целью более тонкого и актуального понимания конъюнктуры рынков. - Развитие системы сбора и обработки информации об уровне удовлетворенности потребителей и предпринимателей. - Подготовка к обновлению стандарта развития конкуренции в связи с новыми нормами в Федеральном и региональном стандартах развития конкуренции. - </w:t>
      </w:r>
      <w:r w:rsidR="006D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56E9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информационной площадки для взаимодействия предпринимателей и представителей органов власти. - Проведение работы по совершенствованию механизмов организации и проведения процедуры оценки регулирующего воздействия проектов нормативных правовых актов городского округа </w:t>
      </w:r>
      <w:r w:rsidR="00EA5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Кашира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оценки фактического воздействия и экспертизы нормативных </w:t>
      </w:r>
      <w:r w:rsidRPr="00115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актов.</w:t>
      </w:r>
    </w:p>
    <w:p w:rsidR="001156E9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13" w:rsidRDefault="00EB5F13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6" w:rsidRPr="000866C2" w:rsidRDefault="00EB5F13" w:rsidP="00F0714F">
      <w:pPr>
        <w:pStyle w:val="30"/>
        <w:shd w:val="clear" w:color="auto" w:fill="auto"/>
        <w:spacing w:after="105" w:line="260" w:lineRule="exact"/>
        <w:ind w:left="2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52B96" w:rsidRPr="000866C2">
        <w:rPr>
          <w:sz w:val="28"/>
          <w:szCs w:val="28"/>
        </w:rPr>
        <w:t>адачи на среднесрочный период</w:t>
      </w:r>
    </w:p>
    <w:p w:rsidR="00852B96" w:rsidRPr="000866C2" w:rsidRDefault="00852B96" w:rsidP="00775417">
      <w:pPr>
        <w:pStyle w:val="21"/>
        <w:shd w:val="clear" w:color="auto" w:fill="auto"/>
        <w:spacing w:after="120" w:line="342" w:lineRule="exact"/>
        <w:ind w:right="20" w:firstLine="567"/>
        <w:rPr>
          <w:sz w:val="28"/>
          <w:szCs w:val="28"/>
        </w:rPr>
      </w:pPr>
      <w:r w:rsidRPr="000866C2">
        <w:rPr>
          <w:sz w:val="28"/>
          <w:szCs w:val="28"/>
        </w:rPr>
        <w:t xml:space="preserve">Главной задачей на среднесрочный период является достижение запланированных показателей Перечня приоритетных и социально значимых рынков по содействию развитию конкуренции и выполнение мероприятий Плана мероприятий («Дорожная карта») по содействию развитию конкуренции в городском округе </w:t>
      </w:r>
      <w:r w:rsidR="00C7310C">
        <w:rPr>
          <w:sz w:val="28"/>
          <w:szCs w:val="28"/>
        </w:rPr>
        <w:t>Кашира.</w:t>
      </w:r>
    </w:p>
    <w:p w:rsidR="00852B96" w:rsidRPr="000866C2" w:rsidRDefault="00852B96" w:rsidP="00775417">
      <w:pPr>
        <w:pStyle w:val="21"/>
        <w:shd w:val="clear" w:color="auto" w:fill="auto"/>
        <w:spacing w:after="117" w:line="342" w:lineRule="exact"/>
        <w:ind w:right="20" w:firstLine="567"/>
        <w:rPr>
          <w:sz w:val="28"/>
          <w:szCs w:val="28"/>
        </w:rPr>
      </w:pPr>
      <w:r w:rsidRPr="000866C2">
        <w:rPr>
          <w:sz w:val="28"/>
          <w:szCs w:val="28"/>
        </w:rPr>
        <w:t xml:space="preserve">Повышение конкурентоспособности малого и среднего предпринимательства в приоритетных отраслях экономики городского округа </w:t>
      </w:r>
      <w:r w:rsidR="00C7310C">
        <w:rPr>
          <w:sz w:val="28"/>
          <w:szCs w:val="28"/>
        </w:rPr>
        <w:t>Кашира</w:t>
      </w:r>
      <w:r w:rsidRPr="000866C2">
        <w:rPr>
          <w:sz w:val="28"/>
          <w:szCs w:val="28"/>
        </w:rPr>
        <w:t xml:space="preserve"> за счет создания благоприятных условий для развития предпринимательской деятельности.</w:t>
      </w:r>
    </w:p>
    <w:p w:rsidR="00852B96" w:rsidRPr="000866C2" w:rsidRDefault="00852B96" w:rsidP="00775417">
      <w:pPr>
        <w:pStyle w:val="21"/>
        <w:shd w:val="clear" w:color="auto" w:fill="auto"/>
        <w:spacing w:after="123" w:line="346" w:lineRule="exact"/>
        <w:ind w:right="20" w:firstLine="587"/>
        <w:rPr>
          <w:sz w:val="28"/>
          <w:szCs w:val="28"/>
        </w:rPr>
      </w:pPr>
      <w:r w:rsidRPr="000866C2">
        <w:rPr>
          <w:sz w:val="28"/>
          <w:szCs w:val="28"/>
        </w:rPr>
        <w:t xml:space="preserve">Увеличение количества субъектов малого и среднего предпринимательства, осуществляющих деятельность в городском округе </w:t>
      </w:r>
      <w:r w:rsidR="00C7310C">
        <w:rPr>
          <w:sz w:val="28"/>
          <w:szCs w:val="28"/>
        </w:rPr>
        <w:t>Кашира</w:t>
      </w:r>
      <w:r w:rsidRPr="000866C2">
        <w:rPr>
          <w:sz w:val="28"/>
          <w:szCs w:val="28"/>
        </w:rPr>
        <w:t xml:space="preserve"> путем оказания необходимой поддержки.</w:t>
      </w:r>
    </w:p>
    <w:p w:rsidR="00852B96" w:rsidRPr="000866C2" w:rsidRDefault="00852B96" w:rsidP="00775417">
      <w:pPr>
        <w:pStyle w:val="21"/>
        <w:shd w:val="clear" w:color="auto" w:fill="auto"/>
        <w:spacing w:after="120" w:line="342" w:lineRule="exact"/>
        <w:ind w:right="20" w:firstLine="587"/>
        <w:rPr>
          <w:sz w:val="28"/>
          <w:szCs w:val="28"/>
        </w:rPr>
      </w:pPr>
      <w:r w:rsidRPr="000866C2">
        <w:rPr>
          <w:sz w:val="28"/>
          <w:szCs w:val="28"/>
        </w:rPr>
        <w:t xml:space="preserve">Повышение уровня информированности субъектов предпринимательской деятельность и потребителей товаров, работ и услуг о состоянии конкурентной среды в городском округе </w:t>
      </w:r>
      <w:r w:rsidR="00C7310C">
        <w:rPr>
          <w:sz w:val="28"/>
          <w:szCs w:val="28"/>
        </w:rPr>
        <w:t>Кашира</w:t>
      </w:r>
      <w:r w:rsidRPr="000866C2">
        <w:rPr>
          <w:sz w:val="28"/>
          <w:szCs w:val="28"/>
        </w:rPr>
        <w:t>.</w:t>
      </w:r>
    </w:p>
    <w:p w:rsidR="00852B96" w:rsidRPr="000866C2" w:rsidRDefault="00852B96" w:rsidP="00775417">
      <w:pPr>
        <w:pStyle w:val="21"/>
        <w:shd w:val="clear" w:color="auto" w:fill="auto"/>
        <w:spacing w:after="114" w:line="342" w:lineRule="exact"/>
        <w:ind w:right="20" w:firstLine="587"/>
        <w:rPr>
          <w:sz w:val="28"/>
          <w:szCs w:val="28"/>
        </w:rPr>
      </w:pPr>
      <w:r w:rsidRPr="000866C2">
        <w:rPr>
          <w:sz w:val="28"/>
          <w:szCs w:val="28"/>
        </w:rPr>
        <w:t xml:space="preserve">Создание благоприятного инвестиционного климата путем привлечения инвесторов, развития уже </w:t>
      </w:r>
      <w:r w:rsidR="00455126" w:rsidRPr="000866C2">
        <w:rPr>
          <w:sz w:val="28"/>
          <w:szCs w:val="28"/>
        </w:rPr>
        <w:t>созданных индустриальных парков</w:t>
      </w:r>
      <w:r w:rsidR="00C7310C">
        <w:rPr>
          <w:sz w:val="28"/>
          <w:szCs w:val="28"/>
        </w:rPr>
        <w:t xml:space="preserve"> и создания новых.</w:t>
      </w:r>
    </w:p>
    <w:p w:rsidR="008641D2" w:rsidRPr="000866C2" w:rsidRDefault="00852B96" w:rsidP="00775417">
      <w:pPr>
        <w:pStyle w:val="21"/>
        <w:shd w:val="clear" w:color="auto" w:fill="auto"/>
        <w:spacing w:line="349" w:lineRule="exact"/>
        <w:ind w:right="20" w:firstLine="587"/>
        <w:rPr>
          <w:sz w:val="28"/>
          <w:szCs w:val="28"/>
        </w:rPr>
      </w:pPr>
      <w:r w:rsidRPr="000866C2">
        <w:rPr>
          <w:sz w:val="28"/>
          <w:szCs w:val="28"/>
        </w:rPr>
        <w:t xml:space="preserve">Решение поставленных задач, привлекут в городской округ </w:t>
      </w:r>
      <w:r w:rsidR="00C7310C">
        <w:rPr>
          <w:sz w:val="28"/>
          <w:szCs w:val="28"/>
        </w:rPr>
        <w:t>Кашира</w:t>
      </w:r>
      <w:r w:rsidRPr="000866C2">
        <w:rPr>
          <w:sz w:val="28"/>
          <w:szCs w:val="28"/>
        </w:rPr>
        <w:t xml:space="preserve"> дополнительные инвестиции, увеличат количество субъектов малого и среднего предпринимательства, будут созданы новые рабочие места, что в целом улучшит социально-экономическое развитие городского округа </w:t>
      </w:r>
      <w:r w:rsidR="00C7310C">
        <w:rPr>
          <w:sz w:val="28"/>
          <w:szCs w:val="28"/>
        </w:rPr>
        <w:t>Кашира</w:t>
      </w:r>
      <w:r w:rsidRPr="000866C2">
        <w:rPr>
          <w:sz w:val="28"/>
          <w:szCs w:val="28"/>
        </w:rPr>
        <w:t>.</w:t>
      </w:r>
    </w:p>
    <w:p w:rsidR="00A54B5D" w:rsidRPr="00F772AE" w:rsidRDefault="00A54B5D" w:rsidP="00714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4B5D" w:rsidRPr="00F772AE" w:rsidSect="00B45FBA">
      <w:footerReference w:type="default" r:id="rId9"/>
      <w:pgSz w:w="11907" w:h="16839" w:code="9"/>
      <w:pgMar w:top="851" w:right="851" w:bottom="993" w:left="1276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55" w:rsidRDefault="00D37555">
      <w:pPr>
        <w:spacing w:after="0" w:line="240" w:lineRule="auto"/>
      </w:pPr>
      <w:r>
        <w:separator/>
      </w:r>
    </w:p>
  </w:endnote>
  <w:endnote w:type="continuationSeparator" w:id="0">
    <w:p w:rsidR="00D37555" w:rsidRDefault="00D3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001577"/>
      <w:docPartObj>
        <w:docPartGallery w:val="Page Numbers (Bottom of Page)"/>
        <w:docPartUnique/>
      </w:docPartObj>
    </w:sdtPr>
    <w:sdtContent>
      <w:p w:rsidR="001968B6" w:rsidRDefault="001968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89">
          <w:rPr>
            <w:noProof/>
          </w:rPr>
          <w:t>28</w:t>
        </w:r>
        <w:r>
          <w:fldChar w:fldCharType="end"/>
        </w:r>
      </w:p>
    </w:sdtContent>
  </w:sdt>
  <w:p w:rsidR="001968B6" w:rsidRDefault="001968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55" w:rsidRDefault="00D37555">
      <w:pPr>
        <w:spacing w:after="0" w:line="240" w:lineRule="auto"/>
      </w:pPr>
      <w:r>
        <w:separator/>
      </w:r>
    </w:p>
  </w:footnote>
  <w:footnote w:type="continuationSeparator" w:id="0">
    <w:p w:rsidR="00D37555" w:rsidRDefault="00D3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43F"/>
    <w:multiLevelType w:val="multilevel"/>
    <w:tmpl w:val="9878C55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4025D"/>
    <w:multiLevelType w:val="multilevel"/>
    <w:tmpl w:val="6596A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892068"/>
    <w:multiLevelType w:val="multilevel"/>
    <w:tmpl w:val="FD38EBC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94393F"/>
    <w:multiLevelType w:val="multilevel"/>
    <w:tmpl w:val="C7C2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6275C9F"/>
    <w:multiLevelType w:val="multilevel"/>
    <w:tmpl w:val="601A44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5747A2"/>
    <w:multiLevelType w:val="multilevel"/>
    <w:tmpl w:val="20023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7E2638"/>
    <w:multiLevelType w:val="multilevel"/>
    <w:tmpl w:val="5D34166A"/>
    <w:lvl w:ilvl="0">
      <w:start w:val="8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3E6360"/>
    <w:multiLevelType w:val="hybridMultilevel"/>
    <w:tmpl w:val="34A62B16"/>
    <w:lvl w:ilvl="0" w:tplc="F18AC74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9" w15:restartNumberingAfterBreak="0">
    <w:nsid w:val="2E163648"/>
    <w:multiLevelType w:val="multilevel"/>
    <w:tmpl w:val="BC88670E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F81632"/>
    <w:multiLevelType w:val="multilevel"/>
    <w:tmpl w:val="E5B0139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380625"/>
    <w:multiLevelType w:val="multilevel"/>
    <w:tmpl w:val="9918AFF8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F764344"/>
    <w:multiLevelType w:val="multilevel"/>
    <w:tmpl w:val="6596A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917D87"/>
    <w:multiLevelType w:val="multilevel"/>
    <w:tmpl w:val="B0B8F272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94372F"/>
    <w:multiLevelType w:val="hybridMultilevel"/>
    <w:tmpl w:val="B78027F4"/>
    <w:lvl w:ilvl="0" w:tplc="DBBE95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3BB1CF2"/>
    <w:multiLevelType w:val="multilevel"/>
    <w:tmpl w:val="6112503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0A7E27"/>
    <w:multiLevelType w:val="hybridMultilevel"/>
    <w:tmpl w:val="6450BB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4457"/>
    <w:multiLevelType w:val="hybridMultilevel"/>
    <w:tmpl w:val="4A5E80A2"/>
    <w:lvl w:ilvl="0" w:tplc="D010A75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EC11BC"/>
    <w:multiLevelType w:val="multilevel"/>
    <w:tmpl w:val="20023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310818"/>
    <w:multiLevelType w:val="multilevel"/>
    <w:tmpl w:val="75F25A2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D3F85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C376BB"/>
    <w:multiLevelType w:val="multilevel"/>
    <w:tmpl w:val="5D02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EA3BF2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8E6B50"/>
    <w:multiLevelType w:val="multilevel"/>
    <w:tmpl w:val="C7C2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07275D"/>
    <w:multiLevelType w:val="multilevel"/>
    <w:tmpl w:val="5C3CEE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7C1B24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401C6F"/>
    <w:multiLevelType w:val="multilevel"/>
    <w:tmpl w:val="FA0C3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08273C"/>
    <w:multiLevelType w:val="multilevel"/>
    <w:tmpl w:val="A0322E2C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41A4B4B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681584"/>
    <w:multiLevelType w:val="multilevel"/>
    <w:tmpl w:val="9878C55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rPr>
        <w:rFonts w:hint="default"/>
        <w:b/>
        <w:i w:val="0"/>
        <w:color w:val="auto"/>
      </w:rPr>
    </w:lvl>
    <w:lvl w:ilvl="2">
      <w:numFmt w:val="decimal"/>
      <w:lvlText w:val=""/>
      <w:lvlJc w:val="left"/>
      <w:rPr>
        <w:rFonts w:hint="default"/>
        <w:b w:val="0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775B329E"/>
    <w:multiLevelType w:val="hybridMultilevel"/>
    <w:tmpl w:val="5638FD78"/>
    <w:lvl w:ilvl="0" w:tplc="3350D92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FE29B3"/>
    <w:multiLevelType w:val="multilevel"/>
    <w:tmpl w:val="FE7C7DB8"/>
    <w:lvl w:ilvl="0">
      <w:start w:val="8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311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3" w:hanging="2160"/>
      </w:pPr>
      <w:rPr>
        <w:rFonts w:hint="default"/>
      </w:rPr>
    </w:lvl>
  </w:abstractNum>
  <w:abstractNum w:abstractNumId="32" w15:restartNumberingAfterBreak="0">
    <w:nsid w:val="7F345168"/>
    <w:multiLevelType w:val="multilevel"/>
    <w:tmpl w:val="91A86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27"/>
  </w:num>
  <w:num w:numId="6">
    <w:abstractNumId w:val="11"/>
  </w:num>
  <w:num w:numId="7">
    <w:abstractNumId w:val="10"/>
  </w:num>
  <w:num w:numId="8">
    <w:abstractNumId w:val="21"/>
  </w:num>
  <w:num w:numId="9">
    <w:abstractNumId w:val="14"/>
  </w:num>
  <w:num w:numId="10">
    <w:abstractNumId w:val="31"/>
  </w:num>
  <w:num w:numId="11">
    <w:abstractNumId w:val="26"/>
  </w:num>
  <w:num w:numId="12">
    <w:abstractNumId w:val="32"/>
  </w:num>
  <w:num w:numId="13">
    <w:abstractNumId w:val="5"/>
  </w:num>
  <w:num w:numId="14">
    <w:abstractNumId w:val="2"/>
  </w:num>
  <w:num w:numId="15">
    <w:abstractNumId w:val="24"/>
  </w:num>
  <w:num w:numId="16">
    <w:abstractNumId w:val="3"/>
  </w:num>
  <w:num w:numId="17">
    <w:abstractNumId w:val="23"/>
  </w:num>
  <w:num w:numId="18">
    <w:abstractNumId w:val="18"/>
  </w:num>
  <w:num w:numId="19">
    <w:abstractNumId w:val="0"/>
  </w:num>
  <w:num w:numId="20">
    <w:abstractNumId w:val="6"/>
  </w:num>
  <w:num w:numId="21">
    <w:abstractNumId w:val="15"/>
  </w:num>
  <w:num w:numId="22">
    <w:abstractNumId w:val="1"/>
  </w:num>
  <w:num w:numId="23">
    <w:abstractNumId w:val="29"/>
  </w:num>
  <w:num w:numId="24">
    <w:abstractNumId w:val="17"/>
  </w:num>
  <w:num w:numId="25">
    <w:abstractNumId w:val="7"/>
  </w:num>
  <w:num w:numId="26">
    <w:abstractNumId w:val="28"/>
  </w:num>
  <w:num w:numId="27">
    <w:abstractNumId w:val="20"/>
  </w:num>
  <w:num w:numId="28">
    <w:abstractNumId w:val="25"/>
  </w:num>
  <w:num w:numId="29">
    <w:abstractNumId w:val="22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4"/>
    <w:rsid w:val="00000908"/>
    <w:rsid w:val="00003336"/>
    <w:rsid w:val="0000500D"/>
    <w:rsid w:val="000205C2"/>
    <w:rsid w:val="00020BCF"/>
    <w:rsid w:val="00026EEB"/>
    <w:rsid w:val="000340A0"/>
    <w:rsid w:val="00037A45"/>
    <w:rsid w:val="000504A4"/>
    <w:rsid w:val="000536D9"/>
    <w:rsid w:val="00064A71"/>
    <w:rsid w:val="00065974"/>
    <w:rsid w:val="000701DC"/>
    <w:rsid w:val="00080B7A"/>
    <w:rsid w:val="000866C2"/>
    <w:rsid w:val="00096C31"/>
    <w:rsid w:val="000E4EA2"/>
    <w:rsid w:val="000F158B"/>
    <w:rsid w:val="001029EF"/>
    <w:rsid w:val="00110850"/>
    <w:rsid w:val="001156E9"/>
    <w:rsid w:val="0012037C"/>
    <w:rsid w:val="001203A0"/>
    <w:rsid w:val="00126812"/>
    <w:rsid w:val="00154675"/>
    <w:rsid w:val="0015610B"/>
    <w:rsid w:val="001648B4"/>
    <w:rsid w:val="00184ACC"/>
    <w:rsid w:val="00191E3B"/>
    <w:rsid w:val="001968B6"/>
    <w:rsid w:val="001A226B"/>
    <w:rsid w:val="001B2E3A"/>
    <w:rsid w:val="001B6FE4"/>
    <w:rsid w:val="001C0139"/>
    <w:rsid w:val="001C305E"/>
    <w:rsid w:val="001C3A29"/>
    <w:rsid w:val="001C6E16"/>
    <w:rsid w:val="001D38F5"/>
    <w:rsid w:val="001F405E"/>
    <w:rsid w:val="00202E95"/>
    <w:rsid w:val="00245DE1"/>
    <w:rsid w:val="00247D3C"/>
    <w:rsid w:val="00253BE8"/>
    <w:rsid w:val="00256343"/>
    <w:rsid w:val="00260106"/>
    <w:rsid w:val="00263AD2"/>
    <w:rsid w:val="00281998"/>
    <w:rsid w:val="00291A2E"/>
    <w:rsid w:val="00292DCA"/>
    <w:rsid w:val="002A54F4"/>
    <w:rsid w:val="002B5968"/>
    <w:rsid w:val="002B7C39"/>
    <w:rsid w:val="002C0320"/>
    <w:rsid w:val="002D1B93"/>
    <w:rsid w:val="002D48BC"/>
    <w:rsid w:val="002D7572"/>
    <w:rsid w:val="002E5201"/>
    <w:rsid w:val="002E78F0"/>
    <w:rsid w:val="002E7979"/>
    <w:rsid w:val="002F5774"/>
    <w:rsid w:val="002F57F4"/>
    <w:rsid w:val="002F725C"/>
    <w:rsid w:val="00301401"/>
    <w:rsid w:val="003052CB"/>
    <w:rsid w:val="00314C0D"/>
    <w:rsid w:val="003166E8"/>
    <w:rsid w:val="00317DAD"/>
    <w:rsid w:val="00323FD7"/>
    <w:rsid w:val="003666E0"/>
    <w:rsid w:val="003905CD"/>
    <w:rsid w:val="003A33DA"/>
    <w:rsid w:val="003A45CC"/>
    <w:rsid w:val="003A6F6B"/>
    <w:rsid w:val="003B008B"/>
    <w:rsid w:val="003B26A7"/>
    <w:rsid w:val="003C130A"/>
    <w:rsid w:val="003C7E4C"/>
    <w:rsid w:val="003D556A"/>
    <w:rsid w:val="003D799D"/>
    <w:rsid w:val="003F7ACB"/>
    <w:rsid w:val="004037F3"/>
    <w:rsid w:val="0040713C"/>
    <w:rsid w:val="0041239D"/>
    <w:rsid w:val="00412FD8"/>
    <w:rsid w:val="00417B5D"/>
    <w:rsid w:val="004209DC"/>
    <w:rsid w:val="004217D7"/>
    <w:rsid w:val="004233EB"/>
    <w:rsid w:val="00447692"/>
    <w:rsid w:val="00455126"/>
    <w:rsid w:val="00460F32"/>
    <w:rsid w:val="004737E4"/>
    <w:rsid w:val="00477787"/>
    <w:rsid w:val="00477C5E"/>
    <w:rsid w:val="00477F3D"/>
    <w:rsid w:val="00485171"/>
    <w:rsid w:val="00490389"/>
    <w:rsid w:val="004B6BE5"/>
    <w:rsid w:val="004C5AD8"/>
    <w:rsid w:val="004D06D8"/>
    <w:rsid w:val="004E111B"/>
    <w:rsid w:val="004E41E4"/>
    <w:rsid w:val="004F6A5A"/>
    <w:rsid w:val="00521D05"/>
    <w:rsid w:val="0054060E"/>
    <w:rsid w:val="005461B0"/>
    <w:rsid w:val="0055135D"/>
    <w:rsid w:val="00554191"/>
    <w:rsid w:val="0055730D"/>
    <w:rsid w:val="005734EB"/>
    <w:rsid w:val="005800F3"/>
    <w:rsid w:val="0058052E"/>
    <w:rsid w:val="005929C8"/>
    <w:rsid w:val="005A111B"/>
    <w:rsid w:val="005A559C"/>
    <w:rsid w:val="005A6CB4"/>
    <w:rsid w:val="005B4634"/>
    <w:rsid w:val="005C0D79"/>
    <w:rsid w:val="005C3F29"/>
    <w:rsid w:val="005C6796"/>
    <w:rsid w:val="005D4E07"/>
    <w:rsid w:val="005F0704"/>
    <w:rsid w:val="00606167"/>
    <w:rsid w:val="00606D5C"/>
    <w:rsid w:val="006119CE"/>
    <w:rsid w:val="00613D59"/>
    <w:rsid w:val="006206AA"/>
    <w:rsid w:val="0062078E"/>
    <w:rsid w:val="00621754"/>
    <w:rsid w:val="00651E95"/>
    <w:rsid w:val="00653AD7"/>
    <w:rsid w:val="00670173"/>
    <w:rsid w:val="006824C0"/>
    <w:rsid w:val="00686F14"/>
    <w:rsid w:val="0069431B"/>
    <w:rsid w:val="006A1114"/>
    <w:rsid w:val="006A3634"/>
    <w:rsid w:val="006C78EA"/>
    <w:rsid w:val="006D5B96"/>
    <w:rsid w:val="006D7000"/>
    <w:rsid w:val="00714CD1"/>
    <w:rsid w:val="007219E8"/>
    <w:rsid w:val="00721C67"/>
    <w:rsid w:val="00722F2D"/>
    <w:rsid w:val="00726207"/>
    <w:rsid w:val="0073293F"/>
    <w:rsid w:val="00737D27"/>
    <w:rsid w:val="00752264"/>
    <w:rsid w:val="00752AC8"/>
    <w:rsid w:val="00770C21"/>
    <w:rsid w:val="00775417"/>
    <w:rsid w:val="00794510"/>
    <w:rsid w:val="007A12B3"/>
    <w:rsid w:val="007A467B"/>
    <w:rsid w:val="007A7C37"/>
    <w:rsid w:val="007B31E8"/>
    <w:rsid w:val="007B58E7"/>
    <w:rsid w:val="007C111D"/>
    <w:rsid w:val="007C360E"/>
    <w:rsid w:val="007D4A69"/>
    <w:rsid w:val="007D53F4"/>
    <w:rsid w:val="007E21C7"/>
    <w:rsid w:val="007E7A72"/>
    <w:rsid w:val="007F2B1A"/>
    <w:rsid w:val="007F7184"/>
    <w:rsid w:val="00805D67"/>
    <w:rsid w:val="00833BC6"/>
    <w:rsid w:val="00852B96"/>
    <w:rsid w:val="0085357A"/>
    <w:rsid w:val="00861FA0"/>
    <w:rsid w:val="008641D2"/>
    <w:rsid w:val="00872F3E"/>
    <w:rsid w:val="0089120A"/>
    <w:rsid w:val="00891A67"/>
    <w:rsid w:val="008945F3"/>
    <w:rsid w:val="00897DEA"/>
    <w:rsid w:val="008A309B"/>
    <w:rsid w:val="008B4381"/>
    <w:rsid w:val="008B5D18"/>
    <w:rsid w:val="008B6D88"/>
    <w:rsid w:val="008C19BF"/>
    <w:rsid w:val="008C2989"/>
    <w:rsid w:val="008C2F02"/>
    <w:rsid w:val="008C6E29"/>
    <w:rsid w:val="008C7852"/>
    <w:rsid w:val="008D5E39"/>
    <w:rsid w:val="008D7846"/>
    <w:rsid w:val="008E3AF0"/>
    <w:rsid w:val="008E3BB1"/>
    <w:rsid w:val="008E528A"/>
    <w:rsid w:val="008E632D"/>
    <w:rsid w:val="008E7363"/>
    <w:rsid w:val="0090308D"/>
    <w:rsid w:val="00917796"/>
    <w:rsid w:val="0092022C"/>
    <w:rsid w:val="009305A3"/>
    <w:rsid w:val="00944F4D"/>
    <w:rsid w:val="00946F8A"/>
    <w:rsid w:val="00952B55"/>
    <w:rsid w:val="00957748"/>
    <w:rsid w:val="00964B29"/>
    <w:rsid w:val="00974BCF"/>
    <w:rsid w:val="009A0959"/>
    <w:rsid w:val="009A487F"/>
    <w:rsid w:val="009A59DC"/>
    <w:rsid w:val="009B799E"/>
    <w:rsid w:val="009C6498"/>
    <w:rsid w:val="009C6F06"/>
    <w:rsid w:val="009D4293"/>
    <w:rsid w:val="009D6958"/>
    <w:rsid w:val="009E0481"/>
    <w:rsid w:val="009F7F5E"/>
    <w:rsid w:val="00A10B38"/>
    <w:rsid w:val="00A21093"/>
    <w:rsid w:val="00A35B27"/>
    <w:rsid w:val="00A3789E"/>
    <w:rsid w:val="00A434B1"/>
    <w:rsid w:val="00A456F2"/>
    <w:rsid w:val="00A54B5D"/>
    <w:rsid w:val="00A5779C"/>
    <w:rsid w:val="00A57DA3"/>
    <w:rsid w:val="00A70DDA"/>
    <w:rsid w:val="00A847B4"/>
    <w:rsid w:val="00A91506"/>
    <w:rsid w:val="00A94819"/>
    <w:rsid w:val="00A9630C"/>
    <w:rsid w:val="00A96344"/>
    <w:rsid w:val="00AB2B33"/>
    <w:rsid w:val="00AB7693"/>
    <w:rsid w:val="00AD4C95"/>
    <w:rsid w:val="00AE3A5C"/>
    <w:rsid w:val="00AE6A61"/>
    <w:rsid w:val="00AF111C"/>
    <w:rsid w:val="00AF344F"/>
    <w:rsid w:val="00AF67F4"/>
    <w:rsid w:val="00B019CD"/>
    <w:rsid w:val="00B05994"/>
    <w:rsid w:val="00B141EF"/>
    <w:rsid w:val="00B23754"/>
    <w:rsid w:val="00B3508C"/>
    <w:rsid w:val="00B36AA2"/>
    <w:rsid w:val="00B45FBA"/>
    <w:rsid w:val="00B63274"/>
    <w:rsid w:val="00B70FC0"/>
    <w:rsid w:val="00B72240"/>
    <w:rsid w:val="00B85CD7"/>
    <w:rsid w:val="00B93B46"/>
    <w:rsid w:val="00B9699D"/>
    <w:rsid w:val="00B97059"/>
    <w:rsid w:val="00BB0512"/>
    <w:rsid w:val="00BB0B99"/>
    <w:rsid w:val="00BB6030"/>
    <w:rsid w:val="00BC39B5"/>
    <w:rsid w:val="00BC487E"/>
    <w:rsid w:val="00BD7A60"/>
    <w:rsid w:val="00BD7FB5"/>
    <w:rsid w:val="00BE49BF"/>
    <w:rsid w:val="00BF41E4"/>
    <w:rsid w:val="00BF4C67"/>
    <w:rsid w:val="00C16D77"/>
    <w:rsid w:val="00C31C96"/>
    <w:rsid w:val="00C351E6"/>
    <w:rsid w:val="00C37A8B"/>
    <w:rsid w:val="00C44BA0"/>
    <w:rsid w:val="00C54EEA"/>
    <w:rsid w:val="00C70FBA"/>
    <w:rsid w:val="00C7310C"/>
    <w:rsid w:val="00C7458F"/>
    <w:rsid w:val="00C76EB7"/>
    <w:rsid w:val="00CA5D79"/>
    <w:rsid w:val="00CB45C4"/>
    <w:rsid w:val="00CC3003"/>
    <w:rsid w:val="00CC7445"/>
    <w:rsid w:val="00CE2FC2"/>
    <w:rsid w:val="00CE5D05"/>
    <w:rsid w:val="00CF5F07"/>
    <w:rsid w:val="00CF63FD"/>
    <w:rsid w:val="00CF78D5"/>
    <w:rsid w:val="00D05FC3"/>
    <w:rsid w:val="00D1525C"/>
    <w:rsid w:val="00D223A2"/>
    <w:rsid w:val="00D37555"/>
    <w:rsid w:val="00D4072D"/>
    <w:rsid w:val="00D415C7"/>
    <w:rsid w:val="00D4592E"/>
    <w:rsid w:val="00D462E1"/>
    <w:rsid w:val="00D47F31"/>
    <w:rsid w:val="00D6225E"/>
    <w:rsid w:val="00D63295"/>
    <w:rsid w:val="00D662BC"/>
    <w:rsid w:val="00D6675F"/>
    <w:rsid w:val="00D758E0"/>
    <w:rsid w:val="00D803EA"/>
    <w:rsid w:val="00D814A8"/>
    <w:rsid w:val="00D91BF5"/>
    <w:rsid w:val="00D97666"/>
    <w:rsid w:val="00DA0283"/>
    <w:rsid w:val="00DA389F"/>
    <w:rsid w:val="00DB5195"/>
    <w:rsid w:val="00DC4035"/>
    <w:rsid w:val="00DC754F"/>
    <w:rsid w:val="00DE1E97"/>
    <w:rsid w:val="00DE3156"/>
    <w:rsid w:val="00DF4A06"/>
    <w:rsid w:val="00E13D9A"/>
    <w:rsid w:val="00E15D4B"/>
    <w:rsid w:val="00E476F2"/>
    <w:rsid w:val="00E476FB"/>
    <w:rsid w:val="00E5255B"/>
    <w:rsid w:val="00E562B3"/>
    <w:rsid w:val="00E56B50"/>
    <w:rsid w:val="00E62001"/>
    <w:rsid w:val="00E64CBB"/>
    <w:rsid w:val="00E67457"/>
    <w:rsid w:val="00E763CD"/>
    <w:rsid w:val="00E9026A"/>
    <w:rsid w:val="00E96473"/>
    <w:rsid w:val="00E97708"/>
    <w:rsid w:val="00EA5F78"/>
    <w:rsid w:val="00EA6D06"/>
    <w:rsid w:val="00EB5F13"/>
    <w:rsid w:val="00EC4FFA"/>
    <w:rsid w:val="00ED16C3"/>
    <w:rsid w:val="00ED19DC"/>
    <w:rsid w:val="00ED1FEE"/>
    <w:rsid w:val="00ED773A"/>
    <w:rsid w:val="00EE1A6C"/>
    <w:rsid w:val="00EE4137"/>
    <w:rsid w:val="00EF37C0"/>
    <w:rsid w:val="00F00ECD"/>
    <w:rsid w:val="00F01A0A"/>
    <w:rsid w:val="00F0714F"/>
    <w:rsid w:val="00F34231"/>
    <w:rsid w:val="00F35542"/>
    <w:rsid w:val="00F35D99"/>
    <w:rsid w:val="00F772AE"/>
    <w:rsid w:val="00F90C10"/>
    <w:rsid w:val="00F95EAC"/>
    <w:rsid w:val="00FA5BDB"/>
    <w:rsid w:val="00FA67D9"/>
    <w:rsid w:val="00FB721D"/>
    <w:rsid w:val="00FD0445"/>
    <w:rsid w:val="00FE3408"/>
    <w:rsid w:val="00FE419A"/>
    <w:rsid w:val="00FF30D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B91"/>
  <w15:docId w15:val="{A33F785B-9A3A-4E31-B6B7-1CF3939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498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498"/>
    <w:pPr>
      <w:widowControl w:val="0"/>
      <w:shd w:val="clear" w:color="auto" w:fill="FFFFFF"/>
      <w:spacing w:before="3120" w:after="0" w:line="889" w:lineRule="exact"/>
      <w:jc w:val="center"/>
    </w:pPr>
    <w:rPr>
      <w:rFonts w:ascii="Times New Roman" w:eastAsia="Times New Roman" w:hAnsi="Times New Roman" w:cs="Times New Roman"/>
      <w:b/>
      <w:bCs/>
      <w:spacing w:val="2"/>
      <w:sz w:val="37"/>
      <w:szCs w:val="37"/>
    </w:rPr>
  </w:style>
  <w:style w:type="character" w:customStyle="1" w:styleId="11">
    <w:name w:val="Заголовок №1_"/>
    <w:basedOn w:val="a0"/>
    <w:link w:val="12"/>
    <w:rsid w:val="00D462E1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462E1"/>
    <w:pPr>
      <w:widowControl w:val="0"/>
      <w:shd w:val="clear" w:color="auto" w:fill="FFFFFF"/>
      <w:spacing w:after="300" w:line="367" w:lineRule="exact"/>
      <w:ind w:hanging="440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a3">
    <w:name w:val="Основной текст_"/>
    <w:basedOn w:val="a0"/>
    <w:link w:val="21"/>
    <w:rsid w:val="00D462E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D462E1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3"/>
    <w:rsid w:val="00D462E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D462E1"/>
    <w:pPr>
      <w:widowControl w:val="0"/>
      <w:shd w:val="clear" w:color="auto" w:fill="FFFFFF"/>
      <w:spacing w:after="0" w:line="367" w:lineRule="exact"/>
      <w:ind w:hanging="36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3D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F7184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7184"/>
    <w:pPr>
      <w:widowControl w:val="0"/>
      <w:shd w:val="clear" w:color="auto" w:fill="FFFFFF"/>
      <w:spacing w:after="420" w:line="364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Batang75pt0pt">
    <w:name w:val="Основной текст + Batang;7;5 pt;Интервал 0 pt"/>
    <w:basedOn w:val="a3"/>
    <w:rsid w:val="007F718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atang10pt0pt">
    <w:name w:val="Основной текст + Batang;10 pt;Интервал 0 pt"/>
    <w:basedOn w:val="a3"/>
    <w:rsid w:val="005461B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Полужирный;Интервал 0 pt"/>
    <w:basedOn w:val="a3"/>
    <w:rsid w:val="0054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Narrow9pt0pt">
    <w:name w:val="Основной текст + Arial Narrow;9 pt;Интервал 0 pt"/>
    <w:basedOn w:val="a3"/>
    <w:rsid w:val="00026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Narrow8pt0pt">
    <w:name w:val="Основной текст + Arial Narrow;8 pt;Полужирный;Интервал 0 pt"/>
    <w:basedOn w:val="a3"/>
    <w:rsid w:val="00026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7B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8641D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pt0pt">
    <w:name w:val="Основной текст + 6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ED1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E97708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97708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Normal (Web)"/>
    <w:basedOn w:val="a"/>
    <w:uiPriority w:val="99"/>
    <w:unhideWhenUsed/>
    <w:rsid w:val="008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D27"/>
  </w:style>
  <w:style w:type="paragraph" w:styleId="aa">
    <w:name w:val="footer"/>
    <w:basedOn w:val="a"/>
    <w:link w:val="ab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D27"/>
  </w:style>
  <w:style w:type="character" w:customStyle="1" w:styleId="10">
    <w:name w:val="Заголовок 1 Знак"/>
    <w:basedOn w:val="a0"/>
    <w:link w:val="1"/>
    <w:uiPriority w:val="9"/>
    <w:rsid w:val="009305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412FD8"/>
    <w:rPr>
      <w:color w:val="0563C1" w:themeColor="hyperlink"/>
      <w:u w:val="single"/>
    </w:rPr>
  </w:style>
  <w:style w:type="paragraph" w:customStyle="1" w:styleId="ad">
    <w:name w:val="Знак Знак Знак Знак"/>
    <w:basedOn w:val="a"/>
    <w:rsid w:val="00E56B50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ru/classifier/okved/razdel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5B35-D280-45E9-85B1-88273175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10973</Words>
  <Characters>62550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ARM060</dc:creator>
  <dc:description>exif_MSED_e37e4541ae3e07fad573e9318572bf26494dcf7fa2427baafcbce53104770998</dc:description>
  <cp:lastModifiedBy>user</cp:lastModifiedBy>
  <cp:revision>4</cp:revision>
  <cp:lastPrinted>2020-02-11T06:37:00Z</cp:lastPrinted>
  <dcterms:created xsi:type="dcterms:W3CDTF">2020-02-11T10:08:00Z</dcterms:created>
  <dcterms:modified xsi:type="dcterms:W3CDTF">2020-02-11T11:19:00Z</dcterms:modified>
</cp:coreProperties>
</file>