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FF01D0" w:rsidRDefault="00331D93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D93">
        <w:rPr>
          <w:rFonts w:ascii="Times New Roman" w:hAnsi="Times New Roman" w:cs="Times New Roman"/>
          <w:sz w:val="24"/>
          <w:szCs w:val="24"/>
        </w:rPr>
        <w:t>Проверка законности и эффективности использования в 2019-2020г.г. средств бюджета городского округа Кашира на содержание муниципального бюджетного общеобразовательного учреждения «Кокинская основная общеобразовательная школа»,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</w:r>
    </w:p>
    <w:p w:rsidR="00331D93" w:rsidRPr="00135745" w:rsidRDefault="00331D93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959"/>
        <w:gridCol w:w="6804"/>
        <w:gridCol w:w="2393"/>
      </w:tblGrid>
      <w:tr w:rsidR="008F6772" w:rsidRPr="00135745" w:rsidTr="008F6772">
        <w:tc>
          <w:tcPr>
            <w:tcW w:w="959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05C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05C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804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393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Отметка об исполнении, реквизиты документа, поступившего от объекта контроля о выполнении требований</w:t>
            </w:r>
          </w:p>
        </w:tc>
      </w:tr>
      <w:tr w:rsidR="008F6772" w:rsidRPr="00135745" w:rsidTr="000E5EE1">
        <w:tc>
          <w:tcPr>
            <w:tcW w:w="10156" w:type="dxa"/>
            <w:gridSpan w:val="3"/>
          </w:tcPr>
          <w:p w:rsidR="00331D93" w:rsidRPr="00331D93" w:rsidRDefault="008F6772" w:rsidP="00331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331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</w:t>
            </w:r>
            <w:proofErr w:type="spellStart"/>
            <w:r w:rsidR="00331D93" w:rsidRPr="00331D9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331D93" w:rsidRPr="00331D93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8F6772" w:rsidRPr="00135745" w:rsidRDefault="00331D93" w:rsidP="00FA6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93">
              <w:rPr>
                <w:rFonts w:ascii="Times New Roman" w:hAnsi="Times New Roman" w:cs="Times New Roman"/>
                <w:sz w:val="24"/>
                <w:szCs w:val="24"/>
              </w:rPr>
              <w:t>МБОУ «Кокинская основная общеобразовательная школа»</w:t>
            </w:r>
            <w:r w:rsidRPr="00331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772" w:rsidRPr="008F6772">
              <w:rPr>
                <w:rFonts w:ascii="Times New Roman" w:hAnsi="Times New Roman" w:cs="Times New Roman"/>
                <w:sz w:val="24"/>
                <w:szCs w:val="24"/>
              </w:rPr>
              <w:t>(исх.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6772"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8 от </w:t>
            </w:r>
            <w:r w:rsidR="00FA6A15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8F6772" w:rsidRPr="008F677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8F677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8611F" w:rsidRPr="002E4F8A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A">
              <w:rPr>
                <w:rFonts w:ascii="Times New Roman" w:hAnsi="Times New Roman" w:cs="Times New Roman"/>
                <w:sz w:val="24"/>
                <w:szCs w:val="24"/>
              </w:rPr>
              <w:t>Представить первичные учетные документы на объекты учета:</w:t>
            </w:r>
          </w:p>
          <w:p w:rsidR="0028611F" w:rsidRPr="002E4F8A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E4F8A">
              <w:rPr>
                <w:rFonts w:ascii="Times New Roman" w:hAnsi="Times New Roman" w:cs="Times New Roman"/>
                <w:sz w:val="24"/>
                <w:szCs w:val="24"/>
              </w:rPr>
              <w:t>Забор ж</w:t>
            </w:r>
            <w:proofErr w:type="gramEnd"/>
            <w:r w:rsidRPr="002E4F8A">
              <w:rPr>
                <w:rFonts w:ascii="Times New Roman" w:hAnsi="Times New Roman" w:cs="Times New Roman"/>
                <w:sz w:val="24"/>
                <w:szCs w:val="24"/>
              </w:rPr>
              <w:t>/бетон – 1 ед. - балансовая стоимость – 478 300,00 руб.</w:t>
            </w:r>
          </w:p>
          <w:p w:rsidR="0028611F" w:rsidRPr="002E4F8A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8A">
              <w:rPr>
                <w:rFonts w:ascii="Times New Roman" w:hAnsi="Times New Roman" w:cs="Times New Roman"/>
                <w:sz w:val="24"/>
                <w:szCs w:val="24"/>
              </w:rPr>
              <w:t xml:space="preserve">2. Ограждение – 1 ед. – балансовая стоимость – 50 000,00 руб. </w:t>
            </w:r>
          </w:p>
          <w:p w:rsidR="008F6772" w:rsidRPr="00135745" w:rsidRDefault="0028611F" w:rsidP="0028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8A">
              <w:rPr>
                <w:rFonts w:ascii="Times New Roman" w:hAnsi="Times New Roman" w:cs="Times New Roman"/>
                <w:sz w:val="24"/>
                <w:szCs w:val="24"/>
              </w:rPr>
              <w:t>3. Служебное помещение – 1 ед. – балансовая стоимость – 31 879,00 руб.</w:t>
            </w:r>
          </w:p>
        </w:tc>
        <w:tc>
          <w:tcPr>
            <w:tcW w:w="2393" w:type="dxa"/>
          </w:tcPr>
          <w:p w:rsidR="008F6772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7A3B24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72" w:rsidRPr="00135745" w:rsidRDefault="00FA6A15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  <w:r w:rsidR="008F6772"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72" w:rsidRPr="00135745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C248A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Инструкцией № 157н,  Федеральным стандартом бухгалтерского учета для организаций государственного сектора «Основные средства», утвержденным приказом Минфина России от 31.12.2016 № 257н (далее ФСБУ «Основные средства»), Методическими рекомендациями по применению федерального стандарта бухгалтерского учета для организаций государственного сектора «Основные средства» (письмо Минфина России от 15 декабря 2017 г. N 02-07-07/84237) учет объектов:</w:t>
            </w:r>
            <w:proofErr w:type="gramEnd"/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Забор ж</w:t>
            </w:r>
            <w:proofErr w:type="gramEnd"/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/бетон – 1 ед. - балансовая стоимость – 478 300,00 руб.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2. Ограждение – 1 ед. – балансовая стоимость – 50 000,00 руб.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3. Служебное помещение – 1 ед. – балансовая стоимость – 31 879,00 руб.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решение комиссии Учреждения по поступлению и выбытию нефинансовых активов по вопросу учета вышеуказанных объектов. </w:t>
            </w:r>
          </w:p>
          <w:p w:rsidR="008F6772" w:rsidRPr="00135745" w:rsidRDefault="0028611F" w:rsidP="00286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Представить документы, подтверждающие государственную регистрацию права оперативного управления на указанное имущество.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8F6772" w:rsidRPr="00135745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Pr="00135745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A3B24" w:rsidRPr="00135745" w:rsidRDefault="003526C6" w:rsidP="007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Представить документы, подтверждающие отражение в учете объекта  Сарай (гараж) – 1 ед. по единой балансовой стоимости, в соответствии с Инструкцией № 157н,  ФСБУ «Основные средства», Методическими рекомендациями по применению федерального стандарта бухгалтерского учета для организаций государственного сектора "Основные средства" (письмо Минфина России от 15 декабря 2017 N 02-07-07/84237).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7A3B24" w:rsidRPr="00135745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7A3B24" w:rsidRPr="00135745" w:rsidTr="00D16310">
        <w:tc>
          <w:tcPr>
            <w:tcW w:w="959" w:type="dxa"/>
          </w:tcPr>
          <w:p w:rsidR="007A3B24" w:rsidRPr="00135745" w:rsidRDefault="007A3B24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Инструкцией № 157н,  ФСБУ «Основные средства», Методическими рекомендациями по </w:t>
            </w:r>
            <w:r w:rsidRPr="0035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применению федерального стандарта бухгалтерского учета для организаций государственного сектора "Основные средства" (письмо Минфина России от 15 декабря 2017 г. N 02-07-07/84237) учет объектов недвижимого имущества:</w:t>
            </w:r>
          </w:p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Сети/ Горячее водоснабжение, </w:t>
            </w:r>
          </w:p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Сети/ Канализация, </w:t>
            </w:r>
          </w:p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Сети/ Тепловые сети, </w:t>
            </w:r>
          </w:p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Сети/ Холодное водоснабжение, </w:t>
            </w:r>
          </w:p>
          <w:p w:rsidR="003526C6" w:rsidRPr="003526C6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Сети/ Электроснабжение.</w:t>
            </w:r>
          </w:p>
          <w:p w:rsidR="007A3B24" w:rsidRPr="00135745" w:rsidRDefault="003526C6" w:rsidP="00352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Представить документы, подтверждающие государственную регистрацию права оперативного управления на указанное имущество.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7A3B24" w:rsidRPr="00135745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(срок исполнения </w:t>
            </w: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04" w:type="dxa"/>
          </w:tcPr>
          <w:p w:rsidR="007A3B24" w:rsidRPr="008205C6" w:rsidRDefault="003526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Представить Акт приема-передачи нежилого помещения и имущества, ранее полученного в безвозмездное временное пользование, по договору № 1 безвозмездного пользования помещением и установленным в нем оборудованием от 29.12.2018г. с ООО «Комбинат питания МК», в связи с окончанием срока договора (пункт 1.1. договора).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7A3B24" w:rsidRPr="00C248A0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арифметических ошибок в первичных учетных и сводных документах. Производить сверку сумм объектов учета, отраженных в договорах, при передаче имущества в пользование с данными бухгалтерского учета.  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нарушение статьи 9 Федерального закона № 402-ФЗ. В Приложении № 2 к договору № 1 безвозмездного пользования помещением и установленным в нем оборудованием от 29.12.2018 с ООО «Комбинат питания МК» в разделе 2 «Перечень основных средств и материальных ценностей» имеются арифметические ошибки:</w:t>
            </w:r>
          </w:p>
          <w:p w:rsidR="007A3B24" w:rsidRPr="00E46EFC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- в строке 15 – сумма 60,00 руб. вместо 600,00 руб. (отклонение 540,00 руб.).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7A3B24" w:rsidRPr="00E46EFC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арифметических ошибок в первичных учетных и сводных документах. Производить сверку сумм объектов учета, отраженных в договорах, при передаче имущества в пользование с данными бухгалтерского учета.  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нарушение части 1 статьи 30 Федерального закона № 402-ФЗ. В Приложении № 2 к договору № 1 безвозмездного пользования помещением и установленным в нем оборудованием от 29.12.2018 с ООО «Комбинат питания МК» в разделе 2 «Перечень основных средств и материальных ценностей» имеются арифметические ошибки: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- в строке итого – сумма 330 921,00 руб. вместо 331 461,34 руб. </w:t>
            </w:r>
          </w:p>
          <w:p w:rsidR="007A3B24" w:rsidRPr="00E46EFC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(отклонение 540,34 руб.).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7A3B24" w:rsidRPr="00E46EFC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7A3B24" w:rsidRPr="00135745" w:rsidTr="008F6772">
        <w:tc>
          <w:tcPr>
            <w:tcW w:w="959" w:type="dxa"/>
          </w:tcPr>
          <w:p w:rsidR="007A3B24" w:rsidRDefault="007A3B24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арифметических ошибок в первичных учетных и сводных документах. Производить сверку сумм объектов учета, отраженных в договорах, при передаче имущества в пользование с данными бухгалтерского учета.  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нарушение статьи 9 Федерального закона № 402-ФЗ. В Приложении № 2 к договору № 1 безвозмездного пользования помещением и установленным в нем оборудованием от 13.01.2020г. с ООО «Лиана» в разделе 2 «Перечень основных средств и материальных ценностей» имеются арифметические ошибки:</w:t>
            </w:r>
          </w:p>
          <w:p w:rsidR="007A3B24" w:rsidRPr="00E46EFC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строке 14 – сумма 60,00 руб. вместо 600,00 руб. (отклонение 540,00 руб.).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7A3B24" w:rsidRPr="00E46EFC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арифметических ошибок в первичных учетных и сводных документах. Производить сверку сумм объектов учета, отраженных в договорах, при передаче имущества в пользование с данными бухгалтерского учета.  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Установлено нарушение части 1 статьи 30 Федерального закона № 402-ФЗ. В Приложении № 2 к договору № 1 безвозмездного пользования помещением и установленным в нем оборудованием от 13.01.2020г. с ООО «Лиана» в разделе 2 «Перечень основных средств и материальных ценностей» имеются арифметические ошибки: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- в строке итого – сумма 326 781,34 руб. вместо 327 321,34 руб. </w:t>
            </w:r>
          </w:p>
          <w:p w:rsidR="00956906" w:rsidRPr="00E46EFC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(отклонение 540,00 руб.).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956906" w:rsidRPr="00956906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Провести инвентаризацию: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ab/>
              <w:t>обязательств учреждения;</w:t>
            </w:r>
          </w:p>
          <w:p w:rsidR="003526C6" w:rsidRPr="003526C6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ab/>
              <w:t>денежных средств.</w:t>
            </w:r>
          </w:p>
          <w:p w:rsidR="00956906" w:rsidRPr="00E46EFC" w:rsidRDefault="003526C6" w:rsidP="0035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документы по результатам проведенной инвентаризации.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956906" w:rsidRPr="00956906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956906" w:rsidRPr="00135745" w:rsidTr="008F6772">
        <w:tc>
          <w:tcPr>
            <w:tcW w:w="959" w:type="dxa"/>
          </w:tcPr>
          <w:p w:rsidR="00956906" w:rsidRDefault="0095690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956906" w:rsidRPr="00403DF0" w:rsidRDefault="003526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>Утвердить и представить документы об утверждении форм путевого листа, ведомости расхода бензина, используемые в учете учреждения.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956906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  <w:p w:rsidR="0028611F" w:rsidRPr="00956906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11F" w:rsidRPr="00135745" w:rsidTr="008F6772">
        <w:tc>
          <w:tcPr>
            <w:tcW w:w="959" w:type="dxa"/>
          </w:tcPr>
          <w:p w:rsidR="0028611F" w:rsidRDefault="003526C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28611F" w:rsidRPr="00403DF0" w:rsidRDefault="003526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C6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об учетной политике в части организации бухгалтерского и налогового учета в Муниципальном бюджетном образовательном учреждении «Кокинская основная общеобразовательная школа», утвержденное приказом директора МБОУ «Кокинская ООШ» от 01.09.2018 № 14/37-о в соответствии с законодательством. Формы путевого листа, ведомости расхода бензина, используемые в учете учреждения, отсутствуют в графике документооборота, утвержденного Положением об учетной политике.  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3526C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691290" w:rsidRPr="00691290" w:rsidRDefault="00691290" w:rsidP="006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об учетной политике в части организации бухгалтерского и налогового учета в Муниципальном бюджетном образовательном учреждении «Кокинская основная общеобразовательная школа», утвержденное приказом директора МБОУ «Кокинская ООШ» от 01.09.2018 № 14/37-о в соответствии с законодательством.  </w:t>
            </w:r>
          </w:p>
          <w:p w:rsidR="0028611F" w:rsidRPr="00403DF0" w:rsidRDefault="00691290" w:rsidP="006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В Положении об учетной политике учреждения в приложении № 1 к Положению «График документооборота и порядок представления их в Централизованную бухгалтерию» указаны наименования и формы документов не соответствующие формам первичных учетных документов, утвержденным для муниципальных учреждений  приказом Минфина России № 52н. В графике документооборота учтены не все первичные учетные документы, регистры бухгалтерского учета, установленные Приказом Минфина России № 52н и используемые в учете учреждения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691290" w:rsidRPr="00691290" w:rsidRDefault="00691290" w:rsidP="006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Положение об учетной политике в части организации бухгалтерского и налогового учета в </w:t>
            </w:r>
            <w:r w:rsidRPr="0069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бюджетном образовательном учреждении «Кокинская основная общеобразовательная школа», утвержденное приказом директора МБОУ «Кокинская ООШ» от 01.09.2018 № 14/37-о в соответствии с законодательством.  </w:t>
            </w:r>
          </w:p>
          <w:p w:rsidR="0028611F" w:rsidRPr="00403DF0" w:rsidRDefault="00691290" w:rsidP="006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В Положении об учетной политике учреждения в разделе 3 «Проверка и оформление результатов инвентаризации» Порядка проведения инвентаризации статей баланса (приложение № 2 к Положению об учетной политике) указаны документы оформления результатов инвентаризации, не соответствующие формам первичных учетных документов, утвержденным для муниципальных учреждений приказом Минфина России № 52н.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(срок исполнения </w:t>
            </w: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Утвердить и представить документы об утверждении норм расхода на потребляемые материальные запасы (канцелярские принадлежности; хозяйственные материалы; строительные материалы и т.п.).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1 квартал 2019 года по форме, в соответствии с Порядком формирования муниципального задания № 514-па и показателями, соответствующими муниципальному заданию, утвержденному  постановлением администрации городского округа Кашира от 28.03.2019г. № 783-па.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6 месяцев 2019 года по форме, в соответствии с Порядком формирования муниципального задания № 514-па и показателями, соответствующими муниципальному заданию, утвержденному  постановлением администрации городского округа Кашира от 28.03.2019г. № 783-па.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9 месяцев 2019 года по форме, в соответствии с Порядком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24.07.2019г. № 2178-па.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2019 год, заполненный в соответствии с Порядком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27.03.2020г. № 778-па.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Представить в Контрольно-счетную палату городского округа Кашира отчет о выполнении муниципального задания за 1 квартал 2020 года, заполненный в соответствии с Порядком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24.03.2020г. № 696-па.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Контрольно-счетную палату городского округа </w:t>
            </w:r>
            <w:r w:rsidRPr="00691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Кашира отчет о выполнении муниципального задания за 6 месяцев 2020 года, заполненный в соответствии с Порядком формирования муниципального задания № 2293-па и показателями, соответствующими муниципальному заданию, утвержденному  постановлением администрации городского округа Кашира от 22.06.2020г. № 1235-па.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691290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Своевременно и в полном объеме размещать информацию об операциях с целевыми средствами из бюджета,  уточненную (измененную) информацию о целевых средствах на официальном сайте для размещения информации о государственных (муниципальных) учреждениях www.bus.gov.ru,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сайта, утвержденного постановлением администрации</w:t>
            </w:r>
            <w:proofErr w:type="gramEnd"/>
            <w:r w:rsidRPr="006912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Кашира от  13.12.2017г. № 4507-па.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691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Не допускать арифметических отклонений по строкам и графам в плане финансово-хозяйственной деятельности учреждения.</w:t>
            </w:r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28611F" w:rsidRPr="00135745" w:rsidTr="008F6772">
        <w:tc>
          <w:tcPr>
            <w:tcW w:w="959" w:type="dxa"/>
          </w:tcPr>
          <w:p w:rsidR="0028611F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691290" w:rsidRDefault="0069129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28611F" w:rsidRPr="00403DF0" w:rsidRDefault="00691290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290"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уточненную (измененную) информацию о плане финансово-хозяйственной деятельности на официальном сайте для размещения информации о государственных (муниципальных) учреждениях www.bus.gov.ru,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сайта, утвержденного постановлением администрации городского округа Кашира от  13.12.2017г. № 4507-па.</w:t>
            </w:r>
            <w:proofErr w:type="gramEnd"/>
          </w:p>
        </w:tc>
        <w:tc>
          <w:tcPr>
            <w:tcW w:w="2393" w:type="dxa"/>
          </w:tcPr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 xml:space="preserve">Исполняется </w:t>
            </w:r>
          </w:p>
          <w:p w:rsidR="0028611F" w:rsidRPr="0028611F" w:rsidRDefault="0028611F" w:rsidP="00286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11F">
              <w:rPr>
                <w:rFonts w:ascii="Times New Roman" w:hAnsi="Times New Roman" w:cs="Times New Roman"/>
                <w:sz w:val="24"/>
                <w:szCs w:val="24"/>
              </w:rPr>
              <w:t>(срок исполнения 13.11.2020)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Pr="00E46EFC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393" w:type="dxa"/>
          </w:tcPr>
          <w:p w:rsidR="00A8415E" w:rsidRPr="00E46EFC" w:rsidRDefault="00691290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415E" w:rsidRPr="00135745" w:rsidTr="00D16310">
        <w:tc>
          <w:tcPr>
            <w:tcW w:w="959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8415E" w:rsidRDefault="00A8415E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1">
              <w:rPr>
                <w:rFonts w:ascii="Times New Roman" w:hAnsi="Times New Roman" w:cs="Times New Roman"/>
                <w:sz w:val="24"/>
                <w:szCs w:val="24"/>
              </w:rPr>
              <w:t>ВСЕГО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  <w:tc>
          <w:tcPr>
            <w:tcW w:w="2393" w:type="dxa"/>
          </w:tcPr>
          <w:p w:rsidR="00A8415E" w:rsidRPr="00E46EFC" w:rsidRDefault="00691290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4E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Исаева Т. В.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FE" w:rsidRDefault="00691290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25EFE">
        <w:rPr>
          <w:rFonts w:ascii="Times New Roman" w:hAnsi="Times New Roman" w:cs="Times New Roman"/>
          <w:sz w:val="24"/>
          <w:szCs w:val="24"/>
        </w:rPr>
        <w:t>.10.2020г.</w:t>
      </w:r>
    </w:p>
    <w:p w:rsidR="00125EFE" w:rsidRPr="00135745" w:rsidRDefault="00125EFE" w:rsidP="008F6772">
      <w:pPr>
        <w:rPr>
          <w:rFonts w:ascii="Times New Roman" w:hAnsi="Times New Roman" w:cs="Times New Roman"/>
          <w:sz w:val="24"/>
          <w:szCs w:val="24"/>
        </w:rPr>
      </w:pPr>
    </w:p>
    <w:sectPr w:rsidR="00125EFE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25EFE"/>
    <w:rsid w:val="00135745"/>
    <w:rsid w:val="0028611F"/>
    <w:rsid w:val="00331D93"/>
    <w:rsid w:val="003526C6"/>
    <w:rsid w:val="00414E58"/>
    <w:rsid w:val="00533D29"/>
    <w:rsid w:val="00691290"/>
    <w:rsid w:val="007A3B24"/>
    <w:rsid w:val="008205C6"/>
    <w:rsid w:val="008F6772"/>
    <w:rsid w:val="00956906"/>
    <w:rsid w:val="00996D72"/>
    <w:rsid w:val="00A8415E"/>
    <w:rsid w:val="00C248A0"/>
    <w:rsid w:val="00E46EFC"/>
    <w:rsid w:val="00F37208"/>
    <w:rsid w:val="00FA6A15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2020-10-20T12:14:00Z</dcterms:created>
  <dcterms:modified xsi:type="dcterms:W3CDTF">2020-10-21T06:25:00Z</dcterms:modified>
</cp:coreProperties>
</file>