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47" w:rsidRPr="00C04269" w:rsidRDefault="007B5C06" w:rsidP="006B3F49">
      <w:pPr>
        <w:jc w:val="center"/>
        <w:rPr>
          <w:b/>
          <w:sz w:val="24"/>
          <w:szCs w:val="24"/>
        </w:rPr>
      </w:pPr>
      <w:r>
        <w:rPr>
          <w:b/>
          <w:sz w:val="24"/>
          <w:szCs w:val="24"/>
        </w:rPr>
        <w:t>Перечень</w:t>
      </w:r>
      <w:r w:rsidR="006B3F49" w:rsidRPr="00C04269">
        <w:rPr>
          <w:b/>
          <w:sz w:val="24"/>
          <w:szCs w:val="24"/>
        </w:rPr>
        <w:t xml:space="preserve"> </w:t>
      </w:r>
      <w:r w:rsidR="002D0847" w:rsidRPr="00C04269">
        <w:rPr>
          <w:b/>
          <w:sz w:val="24"/>
          <w:szCs w:val="24"/>
        </w:rPr>
        <w:t>нормативных</w:t>
      </w:r>
      <w:r w:rsidR="006B3F49" w:rsidRPr="00C04269">
        <w:rPr>
          <w:b/>
          <w:sz w:val="24"/>
          <w:szCs w:val="24"/>
        </w:rPr>
        <w:t xml:space="preserve"> </w:t>
      </w:r>
      <w:r w:rsidR="002D0847" w:rsidRPr="00C04269">
        <w:rPr>
          <w:b/>
          <w:sz w:val="24"/>
          <w:szCs w:val="24"/>
        </w:rPr>
        <w:t>правовых</w:t>
      </w:r>
      <w:r w:rsidR="006B3F49" w:rsidRPr="00C04269">
        <w:rPr>
          <w:b/>
          <w:sz w:val="24"/>
          <w:szCs w:val="24"/>
        </w:rPr>
        <w:t xml:space="preserve"> </w:t>
      </w:r>
      <w:r w:rsidR="002D0847" w:rsidRPr="00C04269">
        <w:rPr>
          <w:b/>
          <w:sz w:val="24"/>
          <w:szCs w:val="24"/>
        </w:rPr>
        <w:t>актов,</w:t>
      </w:r>
      <w:r w:rsidR="006B3F49" w:rsidRPr="00C04269">
        <w:rPr>
          <w:b/>
          <w:sz w:val="24"/>
          <w:szCs w:val="24"/>
        </w:rPr>
        <w:t xml:space="preserve"> </w:t>
      </w:r>
      <w:r w:rsidR="002D0847" w:rsidRPr="00C04269">
        <w:rPr>
          <w:b/>
          <w:sz w:val="24"/>
          <w:szCs w:val="24"/>
        </w:rPr>
        <w:t>содержащих</w:t>
      </w:r>
      <w:r w:rsidR="006B3F49" w:rsidRPr="00C04269">
        <w:rPr>
          <w:b/>
          <w:sz w:val="24"/>
          <w:szCs w:val="24"/>
        </w:rPr>
        <w:t xml:space="preserve"> </w:t>
      </w:r>
      <w:r w:rsidR="002D0847" w:rsidRPr="00C04269">
        <w:rPr>
          <w:b/>
          <w:sz w:val="24"/>
          <w:szCs w:val="24"/>
        </w:rPr>
        <w:t>обязательные</w:t>
      </w:r>
      <w:r w:rsidR="006B3F49" w:rsidRPr="00C04269">
        <w:rPr>
          <w:b/>
          <w:sz w:val="24"/>
          <w:szCs w:val="24"/>
        </w:rPr>
        <w:t xml:space="preserve"> </w:t>
      </w:r>
      <w:r w:rsidR="002D0847" w:rsidRPr="00C04269">
        <w:rPr>
          <w:b/>
          <w:sz w:val="24"/>
          <w:szCs w:val="24"/>
        </w:rPr>
        <w:t>требования,</w:t>
      </w:r>
      <w:r w:rsidR="006B3F49" w:rsidRPr="00C04269">
        <w:rPr>
          <w:b/>
          <w:sz w:val="24"/>
          <w:szCs w:val="24"/>
        </w:rPr>
        <w:t xml:space="preserve"> </w:t>
      </w:r>
      <w:r w:rsidR="002D0847" w:rsidRPr="00C04269">
        <w:rPr>
          <w:b/>
          <w:sz w:val="24"/>
          <w:szCs w:val="24"/>
        </w:rPr>
        <w:t>соблюдение</w:t>
      </w:r>
      <w:r w:rsidR="006B3F49" w:rsidRPr="00C04269">
        <w:rPr>
          <w:b/>
          <w:sz w:val="24"/>
          <w:szCs w:val="24"/>
        </w:rPr>
        <w:t xml:space="preserve"> </w:t>
      </w:r>
      <w:r w:rsidR="002D0847" w:rsidRPr="00C04269">
        <w:rPr>
          <w:b/>
          <w:sz w:val="24"/>
          <w:szCs w:val="24"/>
        </w:rPr>
        <w:t>которых</w:t>
      </w:r>
      <w:r w:rsidR="006B3F49" w:rsidRPr="00C04269">
        <w:rPr>
          <w:b/>
          <w:sz w:val="24"/>
          <w:szCs w:val="24"/>
        </w:rPr>
        <w:t xml:space="preserve"> </w:t>
      </w:r>
      <w:r w:rsidR="002D0847" w:rsidRPr="00C04269">
        <w:rPr>
          <w:b/>
          <w:sz w:val="24"/>
          <w:szCs w:val="24"/>
        </w:rPr>
        <w:t>оценивается</w:t>
      </w:r>
      <w:r w:rsidR="006B3F49" w:rsidRPr="00C04269">
        <w:rPr>
          <w:b/>
          <w:sz w:val="24"/>
          <w:szCs w:val="24"/>
        </w:rPr>
        <w:t xml:space="preserve"> </w:t>
      </w:r>
      <w:r w:rsidR="002D0847" w:rsidRPr="00C04269">
        <w:rPr>
          <w:b/>
          <w:sz w:val="24"/>
          <w:szCs w:val="24"/>
        </w:rPr>
        <w:t>при</w:t>
      </w:r>
      <w:r w:rsidR="006B3F49" w:rsidRPr="00C04269">
        <w:rPr>
          <w:b/>
          <w:sz w:val="24"/>
          <w:szCs w:val="24"/>
        </w:rPr>
        <w:t xml:space="preserve"> </w:t>
      </w:r>
      <w:r w:rsidR="002D0847" w:rsidRPr="00C04269">
        <w:rPr>
          <w:b/>
          <w:sz w:val="24"/>
          <w:szCs w:val="24"/>
        </w:rPr>
        <w:t>проведении</w:t>
      </w:r>
      <w:r w:rsidR="006B3F49" w:rsidRPr="00C04269">
        <w:rPr>
          <w:b/>
          <w:sz w:val="24"/>
          <w:szCs w:val="24"/>
        </w:rPr>
        <w:t xml:space="preserve"> </w:t>
      </w:r>
      <w:r w:rsidR="002D0847" w:rsidRPr="00C04269">
        <w:rPr>
          <w:b/>
          <w:sz w:val="24"/>
          <w:szCs w:val="24"/>
        </w:rPr>
        <w:t>мероприятий</w:t>
      </w:r>
      <w:r w:rsidR="006B3F49" w:rsidRPr="00C04269">
        <w:rPr>
          <w:b/>
          <w:sz w:val="24"/>
          <w:szCs w:val="24"/>
        </w:rPr>
        <w:t xml:space="preserve"> </w:t>
      </w:r>
      <w:r w:rsidR="002D0847" w:rsidRPr="00C04269">
        <w:rPr>
          <w:b/>
          <w:sz w:val="24"/>
          <w:szCs w:val="24"/>
        </w:rPr>
        <w:t>по</w:t>
      </w:r>
      <w:r w:rsidR="006B3F49" w:rsidRPr="00C04269">
        <w:rPr>
          <w:b/>
          <w:sz w:val="24"/>
          <w:szCs w:val="24"/>
        </w:rPr>
        <w:t xml:space="preserve"> </w:t>
      </w:r>
      <w:r w:rsidR="002D0847" w:rsidRPr="00C04269">
        <w:rPr>
          <w:b/>
          <w:sz w:val="24"/>
          <w:szCs w:val="24"/>
        </w:rPr>
        <w:t>контролю</w:t>
      </w:r>
      <w:r w:rsidR="006B3F49" w:rsidRPr="00C04269">
        <w:rPr>
          <w:b/>
          <w:sz w:val="24"/>
          <w:szCs w:val="24"/>
        </w:rPr>
        <w:t xml:space="preserve"> </w:t>
      </w:r>
      <w:r w:rsidR="002D0847" w:rsidRPr="00C04269">
        <w:rPr>
          <w:b/>
          <w:sz w:val="24"/>
          <w:szCs w:val="24"/>
        </w:rPr>
        <w:t>при</w:t>
      </w:r>
      <w:r w:rsidR="006B3F49" w:rsidRPr="00C04269">
        <w:rPr>
          <w:b/>
          <w:sz w:val="24"/>
          <w:szCs w:val="24"/>
        </w:rPr>
        <w:t xml:space="preserve"> </w:t>
      </w:r>
      <w:r w:rsidR="002D0847" w:rsidRPr="00C04269">
        <w:rPr>
          <w:b/>
          <w:sz w:val="24"/>
          <w:szCs w:val="24"/>
        </w:rPr>
        <w:t>осуществлении</w:t>
      </w:r>
      <w:r w:rsidR="006B3F49" w:rsidRPr="00C04269">
        <w:rPr>
          <w:b/>
          <w:sz w:val="24"/>
          <w:szCs w:val="24"/>
        </w:rPr>
        <w:t xml:space="preserve"> </w:t>
      </w:r>
      <w:r>
        <w:rPr>
          <w:b/>
          <w:sz w:val="24"/>
          <w:szCs w:val="24"/>
        </w:rPr>
        <w:t xml:space="preserve">муниципального </w:t>
      </w:r>
      <w:r w:rsidR="00A15513">
        <w:rPr>
          <w:b/>
          <w:sz w:val="24"/>
          <w:szCs w:val="24"/>
        </w:rPr>
        <w:t>контроля в сфере наружной рекламы</w:t>
      </w:r>
    </w:p>
    <w:tbl>
      <w:tblPr>
        <w:tblStyle w:val="a3"/>
        <w:tblW w:w="14786" w:type="dxa"/>
        <w:tblLook w:val="04A0" w:firstRow="1" w:lastRow="0" w:firstColumn="1" w:lastColumn="0" w:noHBand="0" w:noVBand="1"/>
      </w:tblPr>
      <w:tblGrid>
        <w:gridCol w:w="1363"/>
        <w:gridCol w:w="3317"/>
        <w:gridCol w:w="4618"/>
        <w:gridCol w:w="5488"/>
      </w:tblGrid>
      <w:tr w:rsidR="00B5398F" w:rsidRPr="00C04269" w:rsidTr="00B65D4D">
        <w:tc>
          <w:tcPr>
            <w:tcW w:w="1364" w:type="dxa"/>
            <w:tcBorders>
              <w:bottom w:val="single" w:sz="4" w:space="0" w:color="auto"/>
            </w:tcBorders>
          </w:tcPr>
          <w:p w:rsidR="007B5C06" w:rsidRPr="00C04269" w:rsidRDefault="007B5C06" w:rsidP="006B3F49">
            <w:pPr>
              <w:jc w:val="center"/>
              <w:rPr>
                <w:sz w:val="24"/>
                <w:szCs w:val="24"/>
              </w:rPr>
            </w:pPr>
            <w:r w:rsidRPr="00C04269">
              <w:rPr>
                <w:sz w:val="24"/>
                <w:szCs w:val="24"/>
              </w:rPr>
              <w:t xml:space="preserve">№ </w:t>
            </w:r>
            <w:proofErr w:type="gramStart"/>
            <w:r w:rsidRPr="00C04269">
              <w:rPr>
                <w:sz w:val="24"/>
                <w:szCs w:val="24"/>
              </w:rPr>
              <w:t>п</w:t>
            </w:r>
            <w:proofErr w:type="gramEnd"/>
            <w:r w:rsidRPr="00C04269">
              <w:rPr>
                <w:sz w:val="24"/>
                <w:szCs w:val="24"/>
              </w:rPr>
              <w:t>/п</w:t>
            </w:r>
          </w:p>
        </w:tc>
        <w:tc>
          <w:tcPr>
            <w:tcW w:w="3308" w:type="dxa"/>
            <w:tcBorders>
              <w:bottom w:val="single" w:sz="4" w:space="0" w:color="auto"/>
            </w:tcBorders>
          </w:tcPr>
          <w:p w:rsidR="007B5C06" w:rsidRPr="00C04269" w:rsidRDefault="007B5C06" w:rsidP="006B3F49">
            <w:pPr>
              <w:jc w:val="center"/>
              <w:rPr>
                <w:sz w:val="24"/>
                <w:szCs w:val="24"/>
              </w:rPr>
            </w:pPr>
            <w:r w:rsidRPr="00C04269">
              <w:rPr>
                <w:sz w:val="24"/>
                <w:szCs w:val="24"/>
              </w:rPr>
              <w:t>Структурная единица</w:t>
            </w:r>
          </w:p>
        </w:tc>
        <w:tc>
          <w:tcPr>
            <w:tcW w:w="4698" w:type="dxa"/>
            <w:tcBorders>
              <w:bottom w:val="single" w:sz="4" w:space="0" w:color="auto"/>
            </w:tcBorders>
          </w:tcPr>
          <w:p w:rsidR="007B5C06" w:rsidRPr="00C04269" w:rsidRDefault="0033310A" w:rsidP="0033310A">
            <w:pPr>
              <w:jc w:val="center"/>
              <w:rPr>
                <w:sz w:val="24"/>
                <w:szCs w:val="24"/>
              </w:rPr>
            </w:pPr>
            <w:r>
              <w:rPr>
                <w:sz w:val="24"/>
                <w:szCs w:val="24"/>
              </w:rPr>
              <w:t>Круг лиц, в отношении которых применяются обязательные требования, требования, установленные муниципальными правовыми актами</w:t>
            </w:r>
          </w:p>
        </w:tc>
        <w:tc>
          <w:tcPr>
            <w:tcW w:w="5416" w:type="dxa"/>
            <w:tcBorders>
              <w:bottom w:val="single" w:sz="4" w:space="0" w:color="auto"/>
            </w:tcBorders>
          </w:tcPr>
          <w:p w:rsidR="007B5C06" w:rsidRPr="00C04269" w:rsidRDefault="007B5C06" w:rsidP="006B3F49">
            <w:pPr>
              <w:jc w:val="center"/>
              <w:rPr>
                <w:sz w:val="24"/>
                <w:szCs w:val="24"/>
              </w:rPr>
            </w:pPr>
            <w:r w:rsidRPr="00C04269">
              <w:rPr>
                <w:sz w:val="24"/>
                <w:szCs w:val="24"/>
              </w:rPr>
              <w:t>Содержание положения нормативного правового акта</w:t>
            </w:r>
          </w:p>
        </w:tc>
      </w:tr>
      <w:tr w:rsidR="007B5C06" w:rsidRPr="00C04269" w:rsidTr="009619DF">
        <w:tc>
          <w:tcPr>
            <w:tcW w:w="14786" w:type="dxa"/>
            <w:gridSpan w:val="4"/>
          </w:tcPr>
          <w:p w:rsidR="00DC06DC" w:rsidRDefault="007B5C06" w:rsidP="00DC06DC">
            <w:pPr>
              <w:spacing w:before="120" w:after="120"/>
              <w:jc w:val="center"/>
              <w:rPr>
                <w:b/>
                <w:sz w:val="24"/>
                <w:szCs w:val="24"/>
              </w:rPr>
            </w:pPr>
            <w:r w:rsidRPr="00C04269">
              <w:rPr>
                <w:b/>
                <w:sz w:val="24"/>
                <w:szCs w:val="24"/>
              </w:rPr>
              <w:t>Земельный кодекс Российской Федерации</w:t>
            </w:r>
            <w:r w:rsidR="00AB20E2">
              <w:rPr>
                <w:b/>
                <w:sz w:val="24"/>
                <w:szCs w:val="24"/>
              </w:rPr>
              <w:t xml:space="preserve"> от 25.10</w:t>
            </w:r>
            <w:r w:rsidR="00DC06DC">
              <w:rPr>
                <w:b/>
                <w:sz w:val="24"/>
                <w:szCs w:val="24"/>
              </w:rPr>
              <w:t>.2001 г. № 136-ФЗ</w:t>
            </w:r>
            <w:r w:rsidR="005D304D">
              <w:t xml:space="preserve"> </w:t>
            </w:r>
          </w:p>
          <w:p w:rsidR="00331C1E" w:rsidRPr="005D304D" w:rsidRDefault="00316FAE" w:rsidP="00B30278">
            <w:pPr>
              <w:spacing w:before="120" w:after="120"/>
              <w:jc w:val="center"/>
              <w:rPr>
                <w:b/>
                <w:sz w:val="20"/>
                <w:szCs w:val="20"/>
                <w:u w:val="single"/>
              </w:rPr>
            </w:pPr>
            <w:hyperlink r:id="rId8" w:history="1">
              <w:r w:rsidR="00B30278" w:rsidRPr="00B30278">
                <w:rPr>
                  <w:rStyle w:val="a5"/>
                  <w:b/>
                  <w:sz w:val="20"/>
                  <w:szCs w:val="20"/>
                </w:rPr>
                <w:t>http://pravo.gov.ru/proxy/ips/?docbody=&amp;nd=102073184&amp;intelsearch=%C7%E5%EC%E5%EB%FC%ED%FB%E9+%EA%EE%E4%E5%EA%F1+%D0%EE%F1%F1%E8%E9%F1%EA%EE%E9+%D4%E5%E4%E5%F0%E0%F6%E8%E8+%EE%F2+25.10.2001+%E3.+%B9+136-%D4%C7+</w:t>
              </w:r>
            </w:hyperlink>
          </w:p>
        </w:tc>
      </w:tr>
      <w:tr w:rsidR="00B5398F" w:rsidRPr="00A15513" w:rsidTr="00B65D4D">
        <w:tc>
          <w:tcPr>
            <w:tcW w:w="1364" w:type="dxa"/>
          </w:tcPr>
          <w:p w:rsidR="007B5C06" w:rsidRPr="00A15513" w:rsidRDefault="00A15513" w:rsidP="006B3F49">
            <w:pPr>
              <w:rPr>
                <w:sz w:val="24"/>
                <w:szCs w:val="24"/>
              </w:rPr>
            </w:pPr>
            <w:r w:rsidRPr="00A15513">
              <w:rPr>
                <w:sz w:val="24"/>
                <w:szCs w:val="24"/>
              </w:rPr>
              <w:t>1</w:t>
            </w:r>
          </w:p>
        </w:tc>
        <w:tc>
          <w:tcPr>
            <w:tcW w:w="3308" w:type="dxa"/>
          </w:tcPr>
          <w:p w:rsidR="007B5C06" w:rsidRPr="00A15513" w:rsidRDefault="007B5C06" w:rsidP="006B3F49">
            <w:pPr>
              <w:pStyle w:val="2"/>
              <w:shd w:val="clear" w:color="auto" w:fill="auto"/>
              <w:spacing w:before="0" w:after="0" w:line="240" w:lineRule="auto"/>
              <w:jc w:val="left"/>
              <w:rPr>
                <w:rStyle w:val="1"/>
                <w:color w:val="auto"/>
                <w:spacing w:val="0"/>
              </w:rPr>
            </w:pPr>
            <w:r w:rsidRPr="00A15513">
              <w:rPr>
                <w:rStyle w:val="1"/>
                <w:color w:val="auto"/>
                <w:spacing w:val="0"/>
              </w:rPr>
              <w:t>статья 39.33</w:t>
            </w:r>
          </w:p>
        </w:tc>
        <w:tc>
          <w:tcPr>
            <w:tcW w:w="4698" w:type="dxa"/>
          </w:tcPr>
          <w:p w:rsidR="007B5C06" w:rsidRPr="00A15513" w:rsidRDefault="00331C1E" w:rsidP="00A15513">
            <w:pPr>
              <w:jc w:val="both"/>
              <w:rPr>
                <w:rFonts w:eastAsia="Times New Roman"/>
                <w:sz w:val="24"/>
                <w:szCs w:val="24"/>
                <w:lang w:eastAsia="ru-RU"/>
              </w:rPr>
            </w:pPr>
            <w:r w:rsidRPr="00A15513">
              <w:rPr>
                <w:rFonts w:eastAsia="Times New Roman"/>
                <w:sz w:val="24"/>
                <w:szCs w:val="24"/>
                <w:lang w:eastAsia="ru-RU"/>
              </w:rPr>
              <w:t>юридические лица, индивидуал</w:t>
            </w:r>
            <w:r w:rsidR="00A15513" w:rsidRPr="00A15513">
              <w:rPr>
                <w:rFonts w:eastAsia="Times New Roman"/>
                <w:sz w:val="24"/>
                <w:szCs w:val="24"/>
                <w:lang w:eastAsia="ru-RU"/>
              </w:rPr>
              <w:t>ьные предприниматели и граждане, эксплуатирующие рекламные конструкции</w:t>
            </w:r>
          </w:p>
        </w:tc>
        <w:tc>
          <w:tcPr>
            <w:tcW w:w="5416" w:type="dxa"/>
          </w:tcPr>
          <w:p w:rsidR="007B5C06" w:rsidRPr="00A15513" w:rsidRDefault="007B5C06" w:rsidP="00CF4CF4">
            <w:pPr>
              <w:ind w:firstLine="459"/>
              <w:jc w:val="both"/>
              <w:rPr>
                <w:rFonts w:eastAsia="Times New Roman"/>
                <w:sz w:val="24"/>
                <w:szCs w:val="24"/>
                <w:lang w:eastAsia="ru-RU"/>
              </w:rPr>
            </w:pPr>
            <w:r w:rsidRPr="00A15513">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7B5C06" w:rsidRPr="00A15513" w:rsidRDefault="007B5C06" w:rsidP="00CF4CF4">
            <w:pPr>
              <w:ind w:firstLine="459"/>
              <w:jc w:val="both"/>
              <w:rPr>
                <w:rFonts w:eastAsia="Times New Roman"/>
                <w:sz w:val="24"/>
                <w:szCs w:val="24"/>
                <w:lang w:eastAsia="ru-RU"/>
              </w:rPr>
            </w:pPr>
            <w:r w:rsidRPr="00A15513">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B5C06" w:rsidRPr="00A15513" w:rsidRDefault="007B5C06" w:rsidP="00CF4CF4">
            <w:pPr>
              <w:ind w:firstLine="459"/>
              <w:jc w:val="both"/>
              <w:rPr>
                <w:rFonts w:eastAsia="Times New Roman"/>
                <w:sz w:val="24"/>
                <w:szCs w:val="24"/>
                <w:lang w:eastAsia="ru-RU"/>
              </w:rPr>
            </w:pPr>
            <w:r w:rsidRPr="00A15513">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7B5C06" w:rsidRPr="00A15513" w:rsidRDefault="007B5C06" w:rsidP="00CF4CF4">
            <w:pPr>
              <w:ind w:firstLine="459"/>
              <w:jc w:val="both"/>
              <w:rPr>
                <w:rFonts w:eastAsia="Times New Roman"/>
                <w:sz w:val="24"/>
                <w:szCs w:val="24"/>
                <w:lang w:eastAsia="ru-RU"/>
              </w:rPr>
            </w:pPr>
            <w:r w:rsidRPr="00A15513">
              <w:rPr>
                <w:rFonts w:eastAsia="Times New Roman"/>
                <w:sz w:val="24"/>
                <w:szCs w:val="24"/>
                <w:lang w:eastAsia="ru-RU"/>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w:t>
            </w:r>
            <w:r w:rsidRPr="00A15513">
              <w:rPr>
                <w:rFonts w:eastAsia="Times New Roman"/>
                <w:sz w:val="24"/>
                <w:szCs w:val="24"/>
                <w:lang w:eastAsia="ru-RU"/>
              </w:rPr>
              <w:lastRenderedPageBreak/>
              <w:t>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B5C06" w:rsidRPr="00A15513" w:rsidRDefault="007B5C06" w:rsidP="00CF4CF4">
            <w:pPr>
              <w:ind w:firstLine="459"/>
              <w:jc w:val="both"/>
              <w:rPr>
                <w:sz w:val="24"/>
                <w:szCs w:val="24"/>
              </w:rPr>
            </w:pPr>
            <w:r w:rsidRPr="00A15513">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B5398F" w:rsidRPr="00C04269" w:rsidTr="00B65D4D">
        <w:tc>
          <w:tcPr>
            <w:tcW w:w="1364" w:type="dxa"/>
          </w:tcPr>
          <w:p w:rsidR="007B5C06" w:rsidRPr="00A15513" w:rsidRDefault="00A15513" w:rsidP="006B3F49">
            <w:pPr>
              <w:rPr>
                <w:sz w:val="24"/>
                <w:szCs w:val="24"/>
              </w:rPr>
            </w:pPr>
            <w:r w:rsidRPr="00A15513">
              <w:rPr>
                <w:sz w:val="24"/>
                <w:szCs w:val="24"/>
              </w:rPr>
              <w:lastRenderedPageBreak/>
              <w:t>2</w:t>
            </w:r>
          </w:p>
        </w:tc>
        <w:tc>
          <w:tcPr>
            <w:tcW w:w="3308" w:type="dxa"/>
          </w:tcPr>
          <w:p w:rsidR="007B5C06" w:rsidRPr="00A15513" w:rsidRDefault="006A5AD8" w:rsidP="006B3F49">
            <w:pPr>
              <w:pStyle w:val="2"/>
              <w:shd w:val="clear" w:color="auto" w:fill="auto"/>
              <w:spacing w:before="0" w:after="0" w:line="240" w:lineRule="auto"/>
              <w:jc w:val="left"/>
              <w:rPr>
                <w:rStyle w:val="1"/>
                <w:color w:val="auto"/>
                <w:spacing w:val="0"/>
              </w:rPr>
            </w:pPr>
            <w:r>
              <w:rPr>
                <w:rStyle w:val="1"/>
                <w:color w:val="auto"/>
                <w:spacing w:val="0"/>
              </w:rPr>
              <w:t>пункт</w:t>
            </w:r>
            <w:r w:rsidR="00A15513" w:rsidRPr="00A15513">
              <w:rPr>
                <w:rStyle w:val="1"/>
                <w:color w:val="auto"/>
                <w:spacing w:val="0"/>
              </w:rPr>
              <w:t xml:space="preserve"> </w:t>
            </w:r>
            <w:r w:rsidR="007B5C06" w:rsidRPr="00A15513">
              <w:rPr>
                <w:rStyle w:val="1"/>
                <w:color w:val="auto"/>
                <w:spacing w:val="0"/>
              </w:rPr>
              <w:t xml:space="preserve"> 2 статьи 39.36</w:t>
            </w:r>
          </w:p>
        </w:tc>
        <w:tc>
          <w:tcPr>
            <w:tcW w:w="4698" w:type="dxa"/>
          </w:tcPr>
          <w:p w:rsidR="007B5C06" w:rsidRPr="00A15513" w:rsidRDefault="00331C1E" w:rsidP="00A15513">
            <w:pPr>
              <w:jc w:val="both"/>
              <w:rPr>
                <w:rFonts w:eastAsia="Times New Roman"/>
                <w:sz w:val="24"/>
                <w:szCs w:val="24"/>
                <w:lang w:eastAsia="ru-RU"/>
              </w:rPr>
            </w:pPr>
            <w:r w:rsidRPr="00A15513">
              <w:rPr>
                <w:rFonts w:eastAsia="Times New Roman"/>
                <w:sz w:val="24"/>
                <w:szCs w:val="24"/>
                <w:lang w:eastAsia="ru-RU"/>
              </w:rPr>
              <w:t>юридические лица, индивидуальные предприн</w:t>
            </w:r>
            <w:r w:rsidR="00A15513" w:rsidRPr="00A15513">
              <w:rPr>
                <w:rFonts w:eastAsia="Times New Roman"/>
                <w:sz w:val="24"/>
                <w:szCs w:val="24"/>
                <w:lang w:eastAsia="ru-RU"/>
              </w:rPr>
              <w:t>иматели и граждане, эксплуатирующие</w:t>
            </w:r>
            <w:r w:rsidRPr="00A15513">
              <w:rPr>
                <w:rFonts w:eastAsia="Times New Roman"/>
                <w:sz w:val="24"/>
                <w:szCs w:val="24"/>
                <w:lang w:eastAsia="ru-RU"/>
              </w:rPr>
              <w:t xml:space="preserve"> рекламные конструкции</w:t>
            </w:r>
          </w:p>
        </w:tc>
        <w:tc>
          <w:tcPr>
            <w:tcW w:w="5416" w:type="dxa"/>
          </w:tcPr>
          <w:p w:rsidR="007B5C06" w:rsidRPr="00C04269" w:rsidRDefault="007B5C06" w:rsidP="006B3F49">
            <w:pPr>
              <w:ind w:firstLine="459"/>
              <w:jc w:val="both"/>
              <w:rPr>
                <w:sz w:val="24"/>
                <w:szCs w:val="24"/>
              </w:rPr>
            </w:pPr>
            <w:r w:rsidRPr="00A15513">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7B5C06" w:rsidRPr="00E0474E" w:rsidTr="008F55D5">
        <w:tc>
          <w:tcPr>
            <w:tcW w:w="14786" w:type="dxa"/>
            <w:gridSpan w:val="4"/>
          </w:tcPr>
          <w:p w:rsidR="007B5C06" w:rsidRDefault="00A15513" w:rsidP="00692B81">
            <w:pPr>
              <w:pStyle w:val="2"/>
              <w:shd w:val="clear" w:color="auto" w:fill="auto"/>
              <w:spacing w:before="120" w:after="120" w:line="240" w:lineRule="auto"/>
              <w:rPr>
                <w:rStyle w:val="1"/>
                <w:b/>
                <w:color w:val="auto"/>
                <w:spacing w:val="0"/>
              </w:rPr>
            </w:pPr>
            <w:r w:rsidRPr="00A15513">
              <w:rPr>
                <w:rStyle w:val="1"/>
                <w:b/>
                <w:color w:val="auto"/>
                <w:spacing w:val="0"/>
              </w:rPr>
              <w:t>Федеральный закон от 13.03.2006</w:t>
            </w:r>
            <w:r>
              <w:rPr>
                <w:rStyle w:val="1"/>
                <w:b/>
                <w:color w:val="auto"/>
                <w:spacing w:val="0"/>
              </w:rPr>
              <w:t xml:space="preserve"> г. </w:t>
            </w:r>
            <w:r w:rsidRPr="00A15513">
              <w:rPr>
                <w:rStyle w:val="1"/>
                <w:b/>
                <w:color w:val="auto"/>
                <w:spacing w:val="0"/>
              </w:rPr>
              <w:t xml:space="preserve"> № 38-ФЗ </w:t>
            </w:r>
            <w:r w:rsidR="007B5C06">
              <w:rPr>
                <w:rStyle w:val="1"/>
                <w:b/>
                <w:color w:val="auto"/>
                <w:spacing w:val="0"/>
              </w:rPr>
              <w:t>«</w:t>
            </w:r>
            <w:r w:rsidR="007B5C06" w:rsidRPr="00692B81">
              <w:rPr>
                <w:rStyle w:val="1"/>
                <w:b/>
                <w:color w:val="auto"/>
                <w:spacing w:val="0"/>
              </w:rPr>
              <w:t xml:space="preserve">О </w:t>
            </w:r>
            <w:r>
              <w:rPr>
                <w:rStyle w:val="1"/>
                <w:b/>
                <w:color w:val="auto"/>
                <w:spacing w:val="0"/>
              </w:rPr>
              <w:t>рекламе</w:t>
            </w:r>
            <w:r w:rsidR="007B5C06">
              <w:rPr>
                <w:rStyle w:val="1"/>
                <w:b/>
                <w:color w:val="auto"/>
                <w:spacing w:val="0"/>
              </w:rPr>
              <w:t>»</w:t>
            </w:r>
          </w:p>
          <w:p w:rsidR="005D304D" w:rsidRPr="00A15513" w:rsidRDefault="00316FAE" w:rsidP="00692B81">
            <w:pPr>
              <w:pStyle w:val="2"/>
              <w:shd w:val="clear" w:color="auto" w:fill="auto"/>
              <w:spacing w:before="120" w:after="120" w:line="240" w:lineRule="auto"/>
              <w:rPr>
                <w:spacing w:val="0"/>
                <w:sz w:val="24"/>
                <w:szCs w:val="24"/>
                <w:highlight w:val="yellow"/>
              </w:rPr>
            </w:pPr>
            <w:hyperlink r:id="rId9" w:history="1">
              <w:r w:rsidR="00A15513" w:rsidRPr="00A15513">
                <w:rPr>
                  <w:rFonts w:eastAsia="Calibri"/>
                  <w:color w:val="0000FF"/>
                  <w:spacing w:val="0"/>
                  <w:sz w:val="24"/>
                  <w:szCs w:val="24"/>
                  <w:u w:val="single"/>
                </w:rPr>
                <w:t>http://pravo.gov.ru/proxy/ips/?docbody=&amp;nd=102105292&amp;intelsearch=%EE+%F0%E5%EA%EB%E0%EC%E5</w:t>
              </w:r>
            </w:hyperlink>
          </w:p>
        </w:tc>
      </w:tr>
      <w:tr w:rsidR="00B5398F" w:rsidRPr="00E0474E" w:rsidTr="00B65D4D">
        <w:tc>
          <w:tcPr>
            <w:tcW w:w="1364" w:type="dxa"/>
          </w:tcPr>
          <w:p w:rsidR="007B5C06" w:rsidRPr="00692B81" w:rsidRDefault="007B5C06" w:rsidP="006B3F49">
            <w:pPr>
              <w:rPr>
                <w:sz w:val="24"/>
                <w:szCs w:val="24"/>
              </w:rPr>
            </w:pPr>
            <w:r w:rsidRPr="00692B81">
              <w:rPr>
                <w:sz w:val="24"/>
                <w:szCs w:val="24"/>
              </w:rPr>
              <w:t>27</w:t>
            </w:r>
          </w:p>
        </w:tc>
        <w:tc>
          <w:tcPr>
            <w:tcW w:w="3308" w:type="dxa"/>
          </w:tcPr>
          <w:p w:rsidR="007B5C06" w:rsidRPr="00692B81" w:rsidRDefault="006A5AD8" w:rsidP="006B3F49">
            <w:pPr>
              <w:pStyle w:val="2"/>
              <w:shd w:val="clear" w:color="auto" w:fill="auto"/>
              <w:spacing w:before="0" w:after="0" w:line="240" w:lineRule="auto"/>
              <w:jc w:val="left"/>
              <w:rPr>
                <w:rStyle w:val="1"/>
                <w:color w:val="auto"/>
                <w:spacing w:val="0"/>
              </w:rPr>
            </w:pPr>
            <w:r>
              <w:rPr>
                <w:rStyle w:val="1"/>
                <w:color w:val="auto"/>
                <w:spacing w:val="0"/>
              </w:rPr>
              <w:t>пункты</w:t>
            </w:r>
            <w:r w:rsidR="00B5398F">
              <w:rPr>
                <w:rStyle w:val="1"/>
                <w:color w:val="auto"/>
                <w:spacing w:val="0"/>
              </w:rPr>
              <w:t xml:space="preserve"> 2</w:t>
            </w:r>
            <w:r>
              <w:rPr>
                <w:rStyle w:val="1"/>
                <w:color w:val="auto"/>
                <w:spacing w:val="0"/>
              </w:rPr>
              <w:t>, 3, 3.1, 4, 5, 5.1, 5.8, 6, 7, 8, 9, 9.3, 10</w:t>
            </w:r>
            <w:r w:rsidR="00B5398F">
              <w:rPr>
                <w:rStyle w:val="1"/>
                <w:color w:val="auto"/>
                <w:spacing w:val="0"/>
              </w:rPr>
              <w:t xml:space="preserve"> статьи 19</w:t>
            </w:r>
          </w:p>
        </w:tc>
        <w:tc>
          <w:tcPr>
            <w:tcW w:w="4698" w:type="dxa"/>
          </w:tcPr>
          <w:p w:rsidR="007B5C06" w:rsidRPr="00692B81" w:rsidRDefault="00B5398F" w:rsidP="00B5398F">
            <w:pPr>
              <w:shd w:val="clear" w:color="auto" w:fill="FFFFFF"/>
              <w:jc w:val="both"/>
              <w:rPr>
                <w:rFonts w:eastAsia="Times New Roman"/>
                <w:sz w:val="24"/>
                <w:szCs w:val="24"/>
                <w:lang w:eastAsia="ru-RU"/>
              </w:rPr>
            </w:pPr>
            <w:r w:rsidRPr="00B5398F">
              <w:rPr>
                <w:rFonts w:eastAsia="Times New Roman"/>
                <w:sz w:val="24"/>
                <w:szCs w:val="24"/>
                <w:lang w:eastAsia="ru-RU"/>
              </w:rPr>
              <w:t>юридические лица, индивидуальные предприниматели и граждане, эксплуатирующие рекламные конструкции</w:t>
            </w:r>
          </w:p>
        </w:tc>
        <w:tc>
          <w:tcPr>
            <w:tcW w:w="5416" w:type="dxa"/>
          </w:tcPr>
          <w:p w:rsidR="00B5398F" w:rsidRPr="00B5398F" w:rsidRDefault="00B5398F" w:rsidP="00B5398F">
            <w:pPr>
              <w:shd w:val="clear" w:color="auto" w:fill="FFFFFF"/>
              <w:ind w:firstLine="547"/>
              <w:jc w:val="both"/>
              <w:rPr>
                <w:rFonts w:eastAsia="Times New Roman"/>
                <w:sz w:val="24"/>
                <w:szCs w:val="24"/>
                <w:lang w:eastAsia="ru-RU"/>
              </w:rPr>
            </w:pPr>
            <w:r>
              <w:rPr>
                <w:rFonts w:eastAsia="Times New Roman"/>
                <w:sz w:val="24"/>
                <w:szCs w:val="24"/>
                <w:lang w:eastAsia="ru-RU"/>
              </w:rPr>
              <w:t xml:space="preserve">2. </w:t>
            </w:r>
            <w:r w:rsidRPr="00B5398F">
              <w:rPr>
                <w:rFonts w:eastAsia="Times New Roman"/>
                <w:sz w:val="24"/>
                <w:szCs w:val="24"/>
                <w:lang w:eastAsia="ru-RU"/>
              </w:rPr>
              <w:t>Рекламная конструкция должна использоваться исключительно в целях распространения рекламы, социальной рекламы</w:t>
            </w:r>
          </w:p>
          <w:p w:rsidR="00B5398F" w:rsidRPr="00B5398F" w:rsidRDefault="00B5398F" w:rsidP="00B5398F">
            <w:pPr>
              <w:shd w:val="clear" w:color="auto" w:fill="FFFFFF"/>
              <w:ind w:firstLine="547"/>
              <w:jc w:val="both"/>
              <w:rPr>
                <w:rFonts w:eastAsia="Times New Roman"/>
                <w:sz w:val="24"/>
                <w:szCs w:val="24"/>
                <w:lang w:eastAsia="ru-RU"/>
              </w:rPr>
            </w:pPr>
            <w:r>
              <w:rPr>
                <w:rFonts w:eastAsia="Times New Roman"/>
                <w:sz w:val="24"/>
                <w:szCs w:val="24"/>
                <w:lang w:eastAsia="ru-RU"/>
              </w:rPr>
              <w:t xml:space="preserve">3. </w:t>
            </w:r>
            <w:r w:rsidRPr="00B5398F">
              <w:rPr>
                <w:rFonts w:eastAsia="Times New Roman"/>
                <w:sz w:val="24"/>
                <w:szCs w:val="24"/>
                <w:lang w:eastAsia="ru-RU"/>
              </w:rPr>
              <w:t>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B5398F" w:rsidRPr="00B5398F" w:rsidRDefault="00B5398F" w:rsidP="00B5398F">
            <w:pPr>
              <w:shd w:val="clear" w:color="auto" w:fill="FFFFFF"/>
              <w:ind w:firstLine="547"/>
              <w:jc w:val="both"/>
              <w:rPr>
                <w:rFonts w:eastAsia="Times New Roman"/>
                <w:sz w:val="24"/>
                <w:szCs w:val="24"/>
                <w:lang w:eastAsia="ru-RU"/>
              </w:rPr>
            </w:pPr>
            <w:r w:rsidRPr="00B5398F">
              <w:rPr>
                <w:rFonts w:eastAsia="Times New Roman"/>
                <w:sz w:val="24"/>
                <w:szCs w:val="24"/>
                <w:lang w:eastAsia="ru-RU"/>
              </w:rPr>
              <w:t xml:space="preserve">3.1. </w:t>
            </w:r>
            <w:proofErr w:type="gramStart"/>
            <w:r w:rsidRPr="00B5398F">
              <w:rPr>
                <w:rFonts w:eastAsia="Times New Roman"/>
                <w:sz w:val="24"/>
                <w:szCs w:val="24"/>
                <w:lang w:eastAsia="ru-RU"/>
              </w:rP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w:t>
            </w:r>
            <w:r w:rsidRPr="00B5398F">
              <w:rPr>
                <w:rFonts w:eastAsia="Times New Roman"/>
                <w:sz w:val="24"/>
                <w:szCs w:val="24"/>
                <w:lang w:eastAsia="ru-RU"/>
              </w:rPr>
              <w:lastRenderedPageBreak/>
              <w:t>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w:t>
            </w:r>
            <w:proofErr w:type="gramEnd"/>
            <w:r w:rsidRPr="00B5398F">
              <w:rPr>
                <w:rFonts w:eastAsia="Times New Roman"/>
                <w:sz w:val="24"/>
                <w:szCs w:val="24"/>
                <w:lang w:eastAsia="ru-RU"/>
              </w:rPr>
              <w:t xml:space="preserve"> соблюдением требований к рекламе и ее распространению, установленных настоящим Федеральным законом</w:t>
            </w:r>
          </w:p>
          <w:p w:rsidR="00B5398F" w:rsidRDefault="00B5398F" w:rsidP="00B5398F">
            <w:pPr>
              <w:shd w:val="clear" w:color="auto" w:fill="FFFFFF"/>
              <w:ind w:firstLine="547"/>
              <w:jc w:val="both"/>
              <w:rPr>
                <w:rFonts w:eastAsia="Times New Roman"/>
                <w:sz w:val="24"/>
                <w:szCs w:val="24"/>
                <w:lang w:eastAsia="ru-RU"/>
              </w:rPr>
            </w:pPr>
            <w:r w:rsidRPr="00B5398F">
              <w:rPr>
                <w:rFonts w:eastAsia="Times New Roman"/>
                <w:sz w:val="24"/>
                <w:szCs w:val="24"/>
                <w:lang w:eastAsia="ru-RU"/>
              </w:rPr>
              <w:t>4. Рекламная конструкция и ее территориальное размещение должны соответствовать требованиям технического регламента.</w:t>
            </w:r>
          </w:p>
          <w:p w:rsidR="006A5AD8" w:rsidRPr="006A5AD8" w:rsidRDefault="006A5AD8" w:rsidP="006A5AD8">
            <w:pPr>
              <w:shd w:val="clear" w:color="auto" w:fill="FFFFFF"/>
              <w:ind w:firstLine="547"/>
              <w:jc w:val="both"/>
              <w:rPr>
                <w:rFonts w:eastAsia="Times New Roman"/>
                <w:sz w:val="24"/>
                <w:szCs w:val="24"/>
                <w:lang w:eastAsia="ru-RU"/>
              </w:rPr>
            </w:pPr>
            <w:r w:rsidRPr="006A5AD8">
              <w:rPr>
                <w:rFonts w:eastAsia="Times New Roman"/>
                <w:sz w:val="24"/>
                <w:szCs w:val="24"/>
                <w:lang w:eastAsia="ru-RU"/>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6A5AD8">
              <w:rPr>
                <w:rFonts w:eastAsia="Times New Roman"/>
                <w:sz w:val="24"/>
                <w:szCs w:val="24"/>
                <w:lang w:eastAsia="ru-RU"/>
              </w:rPr>
              <w:t>управомоченным</w:t>
            </w:r>
            <w:proofErr w:type="spellEnd"/>
            <w:r w:rsidRPr="006A5AD8">
              <w:rPr>
                <w:rFonts w:eastAsia="Times New Roman"/>
                <w:sz w:val="24"/>
                <w:szCs w:val="24"/>
                <w:lang w:eastAsia="ru-RU"/>
              </w:rPr>
              <w:t xml:space="preserve"> собственником такого имущества, в том числе с арендатором. В случае</w:t>
            </w:r>
            <w:proofErr w:type="gramStart"/>
            <w:r w:rsidRPr="006A5AD8">
              <w:rPr>
                <w:rFonts w:eastAsia="Times New Roman"/>
                <w:sz w:val="24"/>
                <w:szCs w:val="24"/>
                <w:lang w:eastAsia="ru-RU"/>
              </w:rPr>
              <w:t>,</w:t>
            </w:r>
            <w:proofErr w:type="gramEnd"/>
            <w:r w:rsidRPr="006A5AD8">
              <w:rPr>
                <w:rFonts w:eastAsia="Times New Roman"/>
                <w:sz w:val="24"/>
                <w:szCs w:val="24"/>
                <w:lang w:eastAsia="ru-RU"/>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w:t>
            </w:r>
            <w:r w:rsidRPr="006A5AD8">
              <w:rPr>
                <w:rFonts w:eastAsia="Times New Roman"/>
                <w:sz w:val="24"/>
                <w:szCs w:val="24"/>
                <w:lang w:eastAsia="ru-RU"/>
              </w:rPr>
              <w:lastRenderedPageBreak/>
              <w:t xml:space="preserve">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6A5AD8">
              <w:rPr>
                <w:rFonts w:eastAsia="Times New Roman"/>
                <w:sz w:val="24"/>
                <w:szCs w:val="24"/>
                <w:lang w:eastAsia="ru-RU"/>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sidRPr="006A5AD8">
              <w:rPr>
                <w:rFonts w:eastAsia="Times New Roman"/>
                <w:sz w:val="24"/>
                <w:szCs w:val="24"/>
                <w:lang w:eastAsia="ru-RU"/>
              </w:rP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6A5AD8" w:rsidRPr="006A5AD8" w:rsidRDefault="006A5AD8" w:rsidP="006A5AD8">
            <w:pPr>
              <w:shd w:val="clear" w:color="auto" w:fill="FFFFFF"/>
              <w:ind w:firstLine="547"/>
              <w:jc w:val="both"/>
              <w:rPr>
                <w:rFonts w:eastAsia="Times New Roman"/>
                <w:sz w:val="24"/>
                <w:szCs w:val="24"/>
                <w:lang w:eastAsia="ru-RU"/>
              </w:rPr>
            </w:pPr>
            <w:r w:rsidRPr="006A5AD8">
              <w:rPr>
                <w:rFonts w:eastAsia="Times New Roman"/>
                <w:sz w:val="24"/>
                <w:szCs w:val="24"/>
                <w:lang w:eastAsia="ru-RU"/>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w:t>
            </w:r>
            <w:r w:rsidRPr="006A5AD8">
              <w:rPr>
                <w:rFonts w:eastAsia="Times New Roman"/>
                <w:sz w:val="24"/>
                <w:szCs w:val="24"/>
                <w:lang w:eastAsia="ru-RU"/>
              </w:rPr>
              <w:lastRenderedPageBreak/>
              <w:t xml:space="preserve">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6A5AD8">
              <w:rPr>
                <w:rFonts w:eastAsia="Times New Roman"/>
                <w:sz w:val="24"/>
                <w:szCs w:val="24"/>
                <w:lang w:eastAsia="ru-RU"/>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w:t>
            </w:r>
            <w:proofErr w:type="gramEnd"/>
            <w:r w:rsidRPr="006A5AD8">
              <w:rPr>
                <w:rFonts w:eastAsia="Times New Roman"/>
                <w:sz w:val="24"/>
                <w:szCs w:val="24"/>
                <w:lang w:eastAsia="ru-RU"/>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6A5AD8" w:rsidRPr="006A5AD8" w:rsidRDefault="006A5AD8" w:rsidP="006A5AD8">
            <w:pPr>
              <w:shd w:val="clear" w:color="auto" w:fill="FFFFFF"/>
              <w:ind w:firstLine="547"/>
              <w:jc w:val="both"/>
              <w:rPr>
                <w:rFonts w:eastAsia="Times New Roman"/>
                <w:sz w:val="24"/>
                <w:szCs w:val="24"/>
                <w:lang w:eastAsia="ru-RU"/>
              </w:rPr>
            </w:pPr>
            <w:r w:rsidRPr="006A5AD8">
              <w:rPr>
                <w:rFonts w:eastAsia="Times New Roman"/>
                <w:sz w:val="24"/>
                <w:szCs w:val="24"/>
                <w:lang w:eastAsia="ru-RU"/>
              </w:rP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w:t>
            </w:r>
            <w:r w:rsidRPr="006A5AD8">
              <w:rPr>
                <w:rFonts w:eastAsia="Times New Roman"/>
                <w:sz w:val="24"/>
                <w:szCs w:val="24"/>
                <w:lang w:eastAsia="ru-RU"/>
              </w:rPr>
              <w:lastRenderedPageBreak/>
              <w:t xml:space="preserve">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w:t>
            </w:r>
            <w:r w:rsidRPr="006A5AD8">
              <w:rPr>
                <w:rFonts w:eastAsia="Times New Roman"/>
                <w:sz w:val="24"/>
                <w:szCs w:val="24"/>
                <w:lang w:eastAsia="ru-RU"/>
              </w:rPr>
              <w:lastRenderedPageBreak/>
              <w:t>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6A5AD8" w:rsidRPr="006A5AD8" w:rsidRDefault="006A5AD8" w:rsidP="006A5AD8">
            <w:pPr>
              <w:ind w:firstLine="540"/>
              <w:jc w:val="both"/>
              <w:rPr>
                <w:rFonts w:ascii="Verdana" w:eastAsia="Times New Roman" w:hAnsi="Verdana"/>
                <w:sz w:val="21"/>
                <w:szCs w:val="21"/>
                <w:lang w:eastAsia="ru-RU"/>
              </w:rPr>
            </w:pPr>
            <w:bookmarkStart w:id="0" w:name="p367"/>
            <w:bookmarkEnd w:id="0"/>
            <w:r w:rsidRPr="006A5AD8">
              <w:rPr>
                <w:rFonts w:eastAsia="Times New Roman"/>
                <w:sz w:val="24"/>
                <w:szCs w:val="24"/>
                <w:lang w:eastAsia="ru-RU"/>
              </w:rPr>
              <w:t>6. В случае</w:t>
            </w:r>
            <w:proofErr w:type="gramStart"/>
            <w:r w:rsidRPr="006A5AD8">
              <w:rPr>
                <w:rFonts w:eastAsia="Times New Roman"/>
                <w:sz w:val="24"/>
                <w:szCs w:val="24"/>
                <w:lang w:eastAsia="ru-RU"/>
              </w:rPr>
              <w:t>,</w:t>
            </w:r>
            <w:proofErr w:type="gramEnd"/>
            <w:r w:rsidRPr="006A5AD8">
              <w:rPr>
                <w:rFonts w:eastAsia="Times New Roman"/>
                <w:sz w:val="24"/>
                <w:szCs w:val="24"/>
                <w:lang w:eastAsia="ru-RU"/>
              </w:rP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rsidRPr="006A5AD8">
              <w:rPr>
                <w:rFonts w:eastAsia="Times New Roman"/>
                <w:sz w:val="24"/>
                <w:szCs w:val="24"/>
                <w:lang w:eastAsia="ru-RU"/>
              </w:rPr>
              <w:t>установленных</w:t>
            </w:r>
            <w:proofErr w:type="gramEnd"/>
            <w:r w:rsidRPr="006A5AD8">
              <w:rPr>
                <w:rFonts w:eastAsia="Times New Roman"/>
                <w:sz w:val="24"/>
                <w:szCs w:val="24"/>
                <w:lang w:eastAsia="ru-RU"/>
              </w:rPr>
              <w:t xml:space="preserve"> частью 5.1 настоящей статьи.</w:t>
            </w:r>
          </w:p>
          <w:p w:rsidR="006A5AD8" w:rsidRPr="006A5AD8" w:rsidRDefault="006A5AD8" w:rsidP="006A5AD8">
            <w:pPr>
              <w:ind w:firstLine="540"/>
              <w:jc w:val="both"/>
              <w:rPr>
                <w:rFonts w:ascii="Verdana" w:eastAsia="Times New Roman" w:hAnsi="Verdana"/>
                <w:sz w:val="21"/>
                <w:szCs w:val="21"/>
                <w:lang w:eastAsia="ru-RU"/>
              </w:rPr>
            </w:pPr>
            <w:bookmarkStart w:id="1" w:name="p370"/>
            <w:bookmarkEnd w:id="1"/>
            <w:r w:rsidRPr="006A5AD8">
              <w:rPr>
                <w:rFonts w:eastAsia="Times New Roman"/>
                <w:sz w:val="24"/>
                <w:szCs w:val="24"/>
                <w:lang w:eastAsia="ru-RU"/>
              </w:rPr>
              <w:t>7. В случае</w:t>
            </w:r>
            <w:proofErr w:type="gramStart"/>
            <w:r w:rsidRPr="006A5AD8">
              <w:rPr>
                <w:rFonts w:eastAsia="Times New Roman"/>
                <w:sz w:val="24"/>
                <w:szCs w:val="24"/>
                <w:lang w:eastAsia="ru-RU"/>
              </w:rPr>
              <w:t>,</w:t>
            </w:r>
            <w:proofErr w:type="gramEnd"/>
            <w:r w:rsidRPr="006A5AD8">
              <w:rPr>
                <w:rFonts w:eastAsia="Times New Roman"/>
                <w:sz w:val="24"/>
                <w:szCs w:val="24"/>
                <w:lang w:eastAsia="ru-RU"/>
              </w:rP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6A5AD8" w:rsidRPr="006A5AD8" w:rsidRDefault="006A5AD8" w:rsidP="006A5AD8">
            <w:pPr>
              <w:ind w:firstLine="540"/>
              <w:jc w:val="both"/>
              <w:rPr>
                <w:rFonts w:ascii="Verdana" w:eastAsia="Times New Roman" w:hAnsi="Verdana"/>
                <w:sz w:val="21"/>
                <w:szCs w:val="21"/>
                <w:lang w:eastAsia="ru-RU"/>
              </w:rPr>
            </w:pPr>
            <w:r w:rsidRPr="006A5AD8">
              <w:rPr>
                <w:rFonts w:eastAsia="Times New Roman"/>
                <w:sz w:val="24"/>
                <w:szCs w:val="24"/>
                <w:lang w:eastAsia="ru-RU"/>
              </w:rP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w:t>
            </w:r>
            <w:r w:rsidRPr="006A5AD8">
              <w:rPr>
                <w:rFonts w:eastAsia="Times New Roman"/>
                <w:sz w:val="24"/>
                <w:szCs w:val="24"/>
                <w:lang w:eastAsia="ru-RU"/>
              </w:rPr>
              <w:lastRenderedPageBreak/>
              <w:t xml:space="preserve">владельца рекламной конструкции, в том числе с ее эксплуатацией, техническим обслуживанием и </w:t>
            </w:r>
            <w:proofErr w:type="spellStart"/>
            <w:r w:rsidRPr="006A5AD8">
              <w:rPr>
                <w:rFonts w:eastAsia="Times New Roman"/>
                <w:sz w:val="24"/>
                <w:szCs w:val="24"/>
                <w:lang w:eastAsia="ru-RU"/>
              </w:rPr>
              <w:t>демонтажом</w:t>
            </w:r>
            <w:proofErr w:type="spellEnd"/>
            <w:r w:rsidRPr="006A5AD8">
              <w:rPr>
                <w:rFonts w:eastAsia="Times New Roman"/>
                <w:sz w:val="24"/>
                <w:szCs w:val="24"/>
                <w:lang w:eastAsia="ru-RU"/>
              </w:rPr>
              <w:t>.</w:t>
            </w:r>
          </w:p>
          <w:p w:rsidR="006A5AD8" w:rsidRPr="006A5AD8" w:rsidRDefault="006A5AD8" w:rsidP="006A5AD8">
            <w:pPr>
              <w:ind w:firstLine="540"/>
              <w:jc w:val="both"/>
              <w:rPr>
                <w:rFonts w:ascii="Verdana" w:eastAsia="Times New Roman" w:hAnsi="Verdana"/>
                <w:sz w:val="21"/>
                <w:szCs w:val="21"/>
                <w:lang w:eastAsia="ru-RU"/>
              </w:rPr>
            </w:pPr>
            <w:r w:rsidRPr="006A5AD8">
              <w:rPr>
                <w:rFonts w:eastAsia="Times New Roman"/>
                <w:sz w:val="24"/>
                <w:szCs w:val="24"/>
                <w:lang w:eastAsia="ru-RU"/>
              </w:rPr>
              <w:t xml:space="preserve">9. </w:t>
            </w:r>
            <w:proofErr w:type="gramStart"/>
            <w:r w:rsidRPr="006A5AD8">
              <w:rPr>
                <w:rFonts w:eastAsia="Times New Roman"/>
                <w:sz w:val="24"/>
                <w:szCs w:val="24"/>
                <w:lang w:eastAsia="ru-RU"/>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w:t>
            </w:r>
            <w:hyperlink w:anchor="p367" w:history="1">
              <w:r w:rsidRPr="006A5AD8">
                <w:rPr>
                  <w:rFonts w:eastAsia="Times New Roman"/>
                  <w:color w:val="0000FF"/>
                  <w:sz w:val="24"/>
                  <w:szCs w:val="24"/>
                  <w:lang w:eastAsia="ru-RU"/>
                </w:rPr>
                <w:t>6</w:t>
              </w:r>
            </w:hyperlink>
            <w:r w:rsidRPr="006A5AD8">
              <w:rPr>
                <w:rFonts w:eastAsia="Times New Roman"/>
                <w:sz w:val="24"/>
                <w:szCs w:val="24"/>
                <w:lang w:eastAsia="ru-RU"/>
              </w:rPr>
              <w:t xml:space="preserve">, </w:t>
            </w:r>
            <w:hyperlink w:anchor="p370" w:history="1">
              <w:r w:rsidRPr="006A5AD8">
                <w:rPr>
                  <w:rFonts w:eastAsia="Times New Roman"/>
                  <w:color w:val="0000FF"/>
                  <w:sz w:val="24"/>
                  <w:szCs w:val="24"/>
                  <w:lang w:eastAsia="ru-RU"/>
                </w:rPr>
                <w:t>7</w:t>
              </w:r>
            </w:hyperlink>
            <w:r w:rsidRPr="006A5AD8">
              <w:rPr>
                <w:rFonts w:eastAsia="Times New Roman"/>
                <w:sz w:val="24"/>
                <w:szCs w:val="24"/>
                <w:lang w:eastAsia="ru-RU"/>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w:t>
            </w:r>
            <w:proofErr w:type="gramEnd"/>
            <w:r w:rsidRPr="006A5AD8">
              <w:rPr>
                <w:rFonts w:eastAsia="Times New Roman"/>
                <w:sz w:val="24"/>
                <w:szCs w:val="24"/>
                <w:lang w:eastAsia="ru-RU"/>
              </w:rPr>
              <w:t xml:space="preserve"> эксплуатацию рекламной конструкции. </w:t>
            </w:r>
            <w:proofErr w:type="gramStart"/>
            <w:r w:rsidRPr="006A5AD8">
              <w:rPr>
                <w:rFonts w:eastAsia="Times New Roman"/>
                <w:sz w:val="24"/>
                <w:szCs w:val="24"/>
                <w:lang w:eastAsia="ru-RU"/>
              </w:rPr>
              <w:t>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w:t>
            </w:r>
            <w:proofErr w:type="gramEnd"/>
            <w:r w:rsidRPr="006A5AD8">
              <w:rPr>
                <w:rFonts w:eastAsia="Times New Roman"/>
                <w:sz w:val="24"/>
                <w:szCs w:val="24"/>
                <w:lang w:eastAsia="ru-RU"/>
              </w:rPr>
              <w:t xml:space="preserve"> рекламной конструкции.</w:t>
            </w:r>
          </w:p>
          <w:p w:rsidR="006A5AD8" w:rsidRPr="006A5AD8" w:rsidRDefault="006A5AD8" w:rsidP="006A5AD8">
            <w:pPr>
              <w:ind w:firstLine="540"/>
              <w:jc w:val="both"/>
              <w:rPr>
                <w:rFonts w:ascii="Verdana" w:eastAsia="Times New Roman" w:hAnsi="Verdana"/>
                <w:sz w:val="21"/>
                <w:szCs w:val="21"/>
                <w:lang w:eastAsia="ru-RU"/>
              </w:rPr>
            </w:pPr>
            <w:r w:rsidRPr="006A5AD8">
              <w:rPr>
                <w:rFonts w:eastAsia="Times New Roman"/>
                <w:sz w:val="24"/>
                <w:szCs w:val="24"/>
                <w:lang w:eastAsia="ru-RU"/>
              </w:rPr>
              <w:t xml:space="preserve">9.3. </w:t>
            </w:r>
            <w:proofErr w:type="gramStart"/>
            <w:r w:rsidRPr="006A5AD8">
              <w:rPr>
                <w:rFonts w:eastAsia="Times New Roman"/>
                <w:sz w:val="24"/>
                <w:szCs w:val="24"/>
                <w:lang w:eastAsia="ru-RU"/>
              </w:rPr>
              <w:t xml:space="preserve">Лицо, которому выдано разрешение на установку и эксплуатацию рекламной конструкции, обязано уведомлять орган местного </w:t>
            </w:r>
            <w:r w:rsidRPr="006A5AD8">
              <w:rPr>
                <w:rFonts w:eastAsia="Times New Roman"/>
                <w:sz w:val="24"/>
                <w:szCs w:val="24"/>
                <w:lang w:eastAsia="ru-RU"/>
              </w:rPr>
              <w:lastRenderedPageBreak/>
              <w:t>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6A5AD8" w:rsidRPr="00B5398F" w:rsidRDefault="006A5AD8" w:rsidP="006A5AD8">
            <w:pPr>
              <w:shd w:val="clear" w:color="auto" w:fill="FFFFFF"/>
              <w:ind w:firstLine="547"/>
              <w:jc w:val="both"/>
              <w:rPr>
                <w:rFonts w:eastAsia="Times New Roman"/>
                <w:sz w:val="24"/>
                <w:szCs w:val="24"/>
                <w:lang w:eastAsia="ru-RU"/>
              </w:rPr>
            </w:pPr>
            <w:r w:rsidRPr="006A5AD8">
              <w:rPr>
                <w:rFonts w:eastAsia="Times New Roman"/>
                <w:sz w:val="24"/>
                <w:szCs w:val="24"/>
                <w:lang w:eastAsia="ru-RU"/>
              </w:rPr>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7B5C06" w:rsidRPr="00B5398F" w:rsidRDefault="007B5C06" w:rsidP="00B5398F">
            <w:pPr>
              <w:shd w:val="clear" w:color="auto" w:fill="FFFFFF"/>
              <w:ind w:firstLine="547"/>
              <w:jc w:val="both"/>
              <w:rPr>
                <w:rFonts w:eastAsia="Times New Roman"/>
                <w:sz w:val="24"/>
                <w:szCs w:val="24"/>
                <w:lang w:eastAsia="ru-RU"/>
              </w:rPr>
            </w:pPr>
          </w:p>
        </w:tc>
      </w:tr>
      <w:tr w:rsidR="00B65D4D" w:rsidRPr="00E0474E" w:rsidTr="003B4151">
        <w:tc>
          <w:tcPr>
            <w:tcW w:w="14786" w:type="dxa"/>
            <w:gridSpan w:val="4"/>
          </w:tcPr>
          <w:p w:rsidR="00B65D4D" w:rsidRDefault="00B65D4D" w:rsidP="00B65D4D">
            <w:pPr>
              <w:shd w:val="clear" w:color="auto" w:fill="FFFFFF"/>
              <w:ind w:firstLine="547"/>
              <w:jc w:val="center"/>
              <w:rPr>
                <w:rFonts w:eastAsia="Times New Roman"/>
                <w:b/>
                <w:bCs/>
                <w:sz w:val="24"/>
                <w:szCs w:val="24"/>
                <w:lang w:eastAsia="ru-RU"/>
              </w:rPr>
            </w:pPr>
            <w:r w:rsidRPr="00B65D4D">
              <w:rPr>
                <w:rFonts w:eastAsia="Times New Roman"/>
                <w:b/>
                <w:bCs/>
                <w:sz w:val="24"/>
                <w:szCs w:val="24"/>
                <w:lang w:eastAsia="ru-RU"/>
              </w:rPr>
              <w:lastRenderedPageBreak/>
              <w:t>Схема размещения рекламных конструкций на территории городского округа Кашира, утверждённая постановлением Главы городского округа Кашира от 19.12.2016г. №3939-па «Об утверждении схемы размещения рекламных конструкций на территории городского округа Кашира»</w:t>
            </w:r>
          </w:p>
          <w:p w:rsidR="00B65D4D" w:rsidRDefault="00B65D4D" w:rsidP="00B65D4D">
            <w:pPr>
              <w:shd w:val="clear" w:color="auto" w:fill="FFFFFF"/>
              <w:ind w:firstLine="547"/>
              <w:jc w:val="center"/>
              <w:rPr>
                <w:rFonts w:eastAsia="Times New Roman"/>
                <w:sz w:val="24"/>
                <w:szCs w:val="24"/>
                <w:lang w:eastAsia="ru-RU"/>
              </w:rPr>
            </w:pPr>
            <w:hyperlink r:id="rId10" w:history="1">
              <w:r w:rsidRPr="00B65D4D">
                <w:rPr>
                  <w:rStyle w:val="a5"/>
                  <w:rFonts w:eastAsia="Times New Roman"/>
                  <w:sz w:val="24"/>
                  <w:szCs w:val="24"/>
                  <w:lang w:eastAsia="ru-RU"/>
                </w:rPr>
                <w:t>http://kashira.org/upload/iblock/e13/post-3939.rar</w:t>
              </w:r>
            </w:hyperlink>
            <w:bookmarkStart w:id="2" w:name="_GoBack"/>
            <w:bookmarkEnd w:id="2"/>
          </w:p>
        </w:tc>
      </w:tr>
    </w:tbl>
    <w:p w:rsidR="000A4142" w:rsidRPr="00C04269" w:rsidRDefault="000A4142" w:rsidP="006B3F49">
      <w:pPr>
        <w:rPr>
          <w:sz w:val="24"/>
          <w:szCs w:val="24"/>
        </w:rPr>
      </w:pPr>
    </w:p>
    <w:sectPr w:rsidR="000A4142" w:rsidRPr="00C04269" w:rsidSect="006B3F49">
      <w:headerReference w:type="default" r:id="rId11"/>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AE" w:rsidRDefault="00316FAE" w:rsidP="006B3F49">
      <w:r>
        <w:separator/>
      </w:r>
    </w:p>
  </w:endnote>
  <w:endnote w:type="continuationSeparator" w:id="0">
    <w:p w:rsidR="00316FAE" w:rsidRDefault="00316FAE"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AE" w:rsidRDefault="00316FAE" w:rsidP="006B3F49">
      <w:r>
        <w:separator/>
      </w:r>
    </w:p>
  </w:footnote>
  <w:footnote w:type="continuationSeparator" w:id="0">
    <w:p w:rsidR="00316FAE" w:rsidRDefault="00316FAE"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02677971"/>
      <w:docPartObj>
        <w:docPartGallery w:val="Page Numbers (Top of Page)"/>
        <w:docPartUnique/>
      </w:docPartObj>
    </w:sdtPr>
    <w:sdtEndPr/>
    <w:sdtContent>
      <w:p w:rsidR="0000563F" w:rsidRPr="006B3F49" w:rsidRDefault="0000563F">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B65D4D">
          <w:rPr>
            <w:noProof/>
            <w:sz w:val="24"/>
            <w:szCs w:val="24"/>
          </w:rPr>
          <w:t>9</w:t>
        </w:r>
        <w:r w:rsidRPr="006B3F49">
          <w:rPr>
            <w:sz w:val="24"/>
            <w:szCs w:val="24"/>
          </w:rPr>
          <w:fldChar w:fldCharType="end"/>
        </w:r>
      </w:p>
    </w:sdtContent>
  </w:sdt>
  <w:p w:rsidR="0000563F" w:rsidRDefault="000056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47"/>
    <w:rsid w:val="000039BD"/>
    <w:rsid w:val="00003A57"/>
    <w:rsid w:val="0000563F"/>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B315E"/>
    <w:rsid w:val="001D3B08"/>
    <w:rsid w:val="001D742E"/>
    <w:rsid w:val="001E0AAA"/>
    <w:rsid w:val="001E7462"/>
    <w:rsid w:val="001F42DB"/>
    <w:rsid w:val="002117BF"/>
    <w:rsid w:val="00216B59"/>
    <w:rsid w:val="00232623"/>
    <w:rsid w:val="00260C9A"/>
    <w:rsid w:val="00276376"/>
    <w:rsid w:val="00294214"/>
    <w:rsid w:val="002B30B0"/>
    <w:rsid w:val="002B4E42"/>
    <w:rsid w:val="002C55FE"/>
    <w:rsid w:val="002D0847"/>
    <w:rsid w:val="002D5E53"/>
    <w:rsid w:val="002D697D"/>
    <w:rsid w:val="002E118D"/>
    <w:rsid w:val="002E11FB"/>
    <w:rsid w:val="003037EC"/>
    <w:rsid w:val="00311A31"/>
    <w:rsid w:val="00313ED0"/>
    <w:rsid w:val="00316FAE"/>
    <w:rsid w:val="00330BB2"/>
    <w:rsid w:val="00331C1E"/>
    <w:rsid w:val="0033310A"/>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1878"/>
    <w:rsid w:val="00545D61"/>
    <w:rsid w:val="0056222F"/>
    <w:rsid w:val="00563C7F"/>
    <w:rsid w:val="00571087"/>
    <w:rsid w:val="005771AB"/>
    <w:rsid w:val="0057761E"/>
    <w:rsid w:val="00581615"/>
    <w:rsid w:val="005816C3"/>
    <w:rsid w:val="00584C0B"/>
    <w:rsid w:val="005A0412"/>
    <w:rsid w:val="005A602B"/>
    <w:rsid w:val="005A761C"/>
    <w:rsid w:val="005C4396"/>
    <w:rsid w:val="005D304D"/>
    <w:rsid w:val="00620D4E"/>
    <w:rsid w:val="0062455C"/>
    <w:rsid w:val="0065323D"/>
    <w:rsid w:val="00660067"/>
    <w:rsid w:val="00676341"/>
    <w:rsid w:val="00692B81"/>
    <w:rsid w:val="006A5AD8"/>
    <w:rsid w:val="006B3F49"/>
    <w:rsid w:val="006E7287"/>
    <w:rsid w:val="00701B1A"/>
    <w:rsid w:val="0070486E"/>
    <w:rsid w:val="00714B34"/>
    <w:rsid w:val="00715B1F"/>
    <w:rsid w:val="00742535"/>
    <w:rsid w:val="00750D8C"/>
    <w:rsid w:val="00760B02"/>
    <w:rsid w:val="00764BA2"/>
    <w:rsid w:val="00764DBD"/>
    <w:rsid w:val="0077286D"/>
    <w:rsid w:val="007732A2"/>
    <w:rsid w:val="007B15EE"/>
    <w:rsid w:val="007B4B2D"/>
    <w:rsid w:val="007B5C06"/>
    <w:rsid w:val="007E137E"/>
    <w:rsid w:val="00811779"/>
    <w:rsid w:val="008237AF"/>
    <w:rsid w:val="0086257F"/>
    <w:rsid w:val="0088520A"/>
    <w:rsid w:val="008917EE"/>
    <w:rsid w:val="008A61BF"/>
    <w:rsid w:val="008A7363"/>
    <w:rsid w:val="008B2761"/>
    <w:rsid w:val="008C056D"/>
    <w:rsid w:val="008D13AF"/>
    <w:rsid w:val="008D2755"/>
    <w:rsid w:val="008D5D5D"/>
    <w:rsid w:val="008D6FA1"/>
    <w:rsid w:val="00912F90"/>
    <w:rsid w:val="00922B49"/>
    <w:rsid w:val="00923FA7"/>
    <w:rsid w:val="00936F7D"/>
    <w:rsid w:val="00944389"/>
    <w:rsid w:val="00947358"/>
    <w:rsid w:val="00970145"/>
    <w:rsid w:val="00984976"/>
    <w:rsid w:val="00992645"/>
    <w:rsid w:val="009A4AAC"/>
    <w:rsid w:val="009B0CC8"/>
    <w:rsid w:val="00A02FC6"/>
    <w:rsid w:val="00A13037"/>
    <w:rsid w:val="00A14CD5"/>
    <w:rsid w:val="00A15513"/>
    <w:rsid w:val="00A428E7"/>
    <w:rsid w:val="00A57B2E"/>
    <w:rsid w:val="00A60CD4"/>
    <w:rsid w:val="00A6712A"/>
    <w:rsid w:val="00A759A5"/>
    <w:rsid w:val="00A94004"/>
    <w:rsid w:val="00AA4104"/>
    <w:rsid w:val="00AA52E0"/>
    <w:rsid w:val="00AB20E2"/>
    <w:rsid w:val="00AC1C17"/>
    <w:rsid w:val="00AC3C3A"/>
    <w:rsid w:val="00AC5A29"/>
    <w:rsid w:val="00AD084B"/>
    <w:rsid w:val="00B00C00"/>
    <w:rsid w:val="00B20A7A"/>
    <w:rsid w:val="00B30278"/>
    <w:rsid w:val="00B41883"/>
    <w:rsid w:val="00B42231"/>
    <w:rsid w:val="00B44C3A"/>
    <w:rsid w:val="00B5398F"/>
    <w:rsid w:val="00B65CAC"/>
    <w:rsid w:val="00B65D4D"/>
    <w:rsid w:val="00B90E5F"/>
    <w:rsid w:val="00B95BDA"/>
    <w:rsid w:val="00B96FB4"/>
    <w:rsid w:val="00BA5C91"/>
    <w:rsid w:val="00BD1B04"/>
    <w:rsid w:val="00BE2A1E"/>
    <w:rsid w:val="00BE74E7"/>
    <w:rsid w:val="00C04269"/>
    <w:rsid w:val="00C22414"/>
    <w:rsid w:val="00C25C23"/>
    <w:rsid w:val="00C376E1"/>
    <w:rsid w:val="00C56982"/>
    <w:rsid w:val="00C923EB"/>
    <w:rsid w:val="00CA1916"/>
    <w:rsid w:val="00CA2179"/>
    <w:rsid w:val="00CE7BF2"/>
    <w:rsid w:val="00CF4CF4"/>
    <w:rsid w:val="00D0104E"/>
    <w:rsid w:val="00D03163"/>
    <w:rsid w:val="00D04264"/>
    <w:rsid w:val="00D06FF9"/>
    <w:rsid w:val="00D31D11"/>
    <w:rsid w:val="00D62CA8"/>
    <w:rsid w:val="00D72AF5"/>
    <w:rsid w:val="00D767C3"/>
    <w:rsid w:val="00DA57C9"/>
    <w:rsid w:val="00DC06DC"/>
    <w:rsid w:val="00DE0BF9"/>
    <w:rsid w:val="00DE139D"/>
    <w:rsid w:val="00DE6E0B"/>
    <w:rsid w:val="00DF3066"/>
    <w:rsid w:val="00E0474E"/>
    <w:rsid w:val="00E233C9"/>
    <w:rsid w:val="00E568F1"/>
    <w:rsid w:val="00E7172D"/>
    <w:rsid w:val="00E71F29"/>
    <w:rsid w:val="00E92AA4"/>
    <w:rsid w:val="00ED1936"/>
    <w:rsid w:val="00EE477D"/>
    <w:rsid w:val="00EE495D"/>
    <w:rsid w:val="00F356B3"/>
    <w:rsid w:val="00F4745E"/>
    <w:rsid w:val="00F63BB7"/>
    <w:rsid w:val="00F843C7"/>
    <w:rsid w:val="00F87245"/>
    <w:rsid w:val="00F94676"/>
    <w:rsid w:val="00FB0EE9"/>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0A"/>
    <w:rPr>
      <w:rFonts w:eastAsia="Calibri"/>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Balloon Text"/>
    <w:basedOn w:val="a"/>
    <w:link w:val="ab"/>
    <w:uiPriority w:val="99"/>
    <w:semiHidden/>
    <w:unhideWhenUsed/>
    <w:rsid w:val="00B30278"/>
    <w:rPr>
      <w:rFonts w:ascii="Tahoma" w:hAnsi="Tahoma" w:cs="Tahoma"/>
      <w:sz w:val="16"/>
      <w:szCs w:val="16"/>
    </w:rPr>
  </w:style>
  <w:style w:type="character" w:customStyle="1" w:styleId="ab">
    <w:name w:val="Текст выноски Знак"/>
    <w:basedOn w:val="a0"/>
    <w:link w:val="aa"/>
    <w:uiPriority w:val="99"/>
    <w:semiHidden/>
    <w:rsid w:val="00B302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0A"/>
    <w:rPr>
      <w:rFonts w:eastAsia="Calibri"/>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Balloon Text"/>
    <w:basedOn w:val="a"/>
    <w:link w:val="ab"/>
    <w:uiPriority w:val="99"/>
    <w:semiHidden/>
    <w:unhideWhenUsed/>
    <w:rsid w:val="00B30278"/>
    <w:rPr>
      <w:rFonts w:ascii="Tahoma" w:hAnsi="Tahoma" w:cs="Tahoma"/>
      <w:sz w:val="16"/>
      <w:szCs w:val="16"/>
    </w:rPr>
  </w:style>
  <w:style w:type="character" w:customStyle="1" w:styleId="ab">
    <w:name w:val="Текст выноски Знак"/>
    <w:basedOn w:val="a0"/>
    <w:link w:val="aa"/>
    <w:uiPriority w:val="99"/>
    <w:semiHidden/>
    <w:rsid w:val="00B302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76753661">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371882231">
      <w:bodyDiv w:val="1"/>
      <w:marLeft w:val="0"/>
      <w:marRight w:val="0"/>
      <w:marTop w:val="0"/>
      <w:marBottom w:val="0"/>
      <w:divBdr>
        <w:top w:val="none" w:sz="0" w:space="0" w:color="auto"/>
        <w:left w:val="none" w:sz="0" w:space="0" w:color="auto"/>
        <w:bottom w:val="none" w:sz="0" w:space="0" w:color="auto"/>
        <w:right w:val="none" w:sz="0" w:space="0" w:color="auto"/>
      </w:divBdr>
      <w:divsChild>
        <w:div w:id="2087340715">
          <w:marLeft w:val="0"/>
          <w:marRight w:val="0"/>
          <w:marTop w:val="0"/>
          <w:marBottom w:val="0"/>
          <w:divBdr>
            <w:top w:val="none" w:sz="0" w:space="0" w:color="auto"/>
            <w:left w:val="none" w:sz="0" w:space="0" w:color="auto"/>
            <w:bottom w:val="none" w:sz="0" w:space="0" w:color="auto"/>
            <w:right w:val="none" w:sz="0" w:space="0" w:color="auto"/>
          </w:divBdr>
        </w:div>
      </w:divsChild>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43375525">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6270481">
      <w:bodyDiv w:val="1"/>
      <w:marLeft w:val="0"/>
      <w:marRight w:val="0"/>
      <w:marTop w:val="0"/>
      <w:marBottom w:val="0"/>
      <w:divBdr>
        <w:top w:val="none" w:sz="0" w:space="0" w:color="auto"/>
        <w:left w:val="none" w:sz="0" w:space="0" w:color="auto"/>
        <w:bottom w:val="none" w:sz="0" w:space="0" w:color="auto"/>
        <w:right w:val="none" w:sz="0" w:space="0" w:color="auto"/>
      </w:divBdr>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6041486">
      <w:bodyDiv w:val="1"/>
      <w:marLeft w:val="0"/>
      <w:marRight w:val="0"/>
      <w:marTop w:val="0"/>
      <w:marBottom w:val="0"/>
      <w:divBdr>
        <w:top w:val="none" w:sz="0" w:space="0" w:color="auto"/>
        <w:left w:val="none" w:sz="0" w:space="0" w:color="auto"/>
        <w:bottom w:val="none" w:sz="0" w:space="0" w:color="auto"/>
        <w:right w:val="none" w:sz="0" w:space="0" w:color="auto"/>
      </w:divBdr>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16891919">
      <w:bodyDiv w:val="1"/>
      <w:marLeft w:val="0"/>
      <w:marRight w:val="0"/>
      <w:marTop w:val="0"/>
      <w:marBottom w:val="0"/>
      <w:divBdr>
        <w:top w:val="none" w:sz="0" w:space="0" w:color="auto"/>
        <w:left w:val="none" w:sz="0" w:space="0" w:color="auto"/>
        <w:bottom w:val="none" w:sz="0" w:space="0" w:color="auto"/>
        <w:right w:val="none" w:sz="0" w:space="0" w:color="auto"/>
      </w:divBdr>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17925067">
      <w:bodyDiv w:val="1"/>
      <w:marLeft w:val="0"/>
      <w:marRight w:val="0"/>
      <w:marTop w:val="0"/>
      <w:marBottom w:val="0"/>
      <w:divBdr>
        <w:top w:val="none" w:sz="0" w:space="0" w:color="auto"/>
        <w:left w:val="none" w:sz="0" w:space="0" w:color="auto"/>
        <w:bottom w:val="none" w:sz="0" w:space="0" w:color="auto"/>
        <w:right w:val="none" w:sz="0" w:space="0" w:color="auto"/>
      </w:divBdr>
      <w:divsChild>
        <w:div w:id="1938974450">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060201820">
      <w:bodyDiv w:val="1"/>
      <w:marLeft w:val="0"/>
      <w:marRight w:val="0"/>
      <w:marTop w:val="0"/>
      <w:marBottom w:val="0"/>
      <w:divBdr>
        <w:top w:val="none" w:sz="0" w:space="0" w:color="auto"/>
        <w:left w:val="none" w:sz="0" w:space="0" w:color="auto"/>
        <w:bottom w:val="none" w:sz="0" w:space="0" w:color="auto"/>
        <w:right w:val="none" w:sz="0" w:space="0" w:color="auto"/>
      </w:divBdr>
    </w:div>
    <w:div w:id="2092895305">
      <w:bodyDiv w:val="1"/>
      <w:marLeft w:val="0"/>
      <w:marRight w:val="0"/>
      <w:marTop w:val="0"/>
      <w:marBottom w:val="0"/>
      <w:divBdr>
        <w:top w:val="none" w:sz="0" w:space="0" w:color="auto"/>
        <w:left w:val="none" w:sz="0" w:space="0" w:color="auto"/>
        <w:bottom w:val="none" w:sz="0" w:space="0" w:color="auto"/>
        <w:right w:val="none" w:sz="0" w:space="0" w:color="auto"/>
      </w:divBdr>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73184&amp;intelsearch=%C7%E5%EC%E5%EB%FC%ED%FB%E9+%EA%EE%E4%E5%EA%F1+%D0%EE%F1%F1%E8%E9%F1%EA%EE%E9+%D4%E5%E4%E5%F0%E0%F6%E8%E8+%EE%F2+25.10.2001+%E3.+%B9+136-%D4%C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ashira.org/upload/iblock/e13/post-3939.rar" TargetMode="External"/><Relationship Id="rId4" Type="http://schemas.openxmlformats.org/officeDocument/2006/relationships/settings" Target="settings.xml"/><Relationship Id="rId9" Type="http://schemas.openxmlformats.org/officeDocument/2006/relationships/hyperlink" Target="http://pravo.gov.ru/proxy/ips/?docbody=&amp;nd=102105292&amp;intelsearch=%EE+%F0%E5%EA%EB%E0%EC%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Book</b:SourceType>
    <b:Guid>{262E37C7-6E14-48F8-9E5E-82B8967DEE9E}</b:Guid>
    <b:Author>
      <b:Author>
        <b:NameList>
          <b:Person>
            <b:Last>http://pravo.gov.ru/proxy/ips/?docbody=&amp;nd=102440221&amp;intelsearch=%D4%E5%E4%E5%F0%E0%EB%FC%ED%FB%E9+%E7%E0%EA%EE%ED+%EE%F2+29.07.2017+%E3.+%B9+217-%D4%C7+%AB%CE+%E2%E5%E4%E5%ED%E8%E8+%E3%F0%E0%E6%E4%E0%ED%E0%EC%E8+%F1%E0%E4%EE%E2%EE%E4%F1%F2%E2%E0+%E8+%EE%</b:Last>
          </b:Person>
        </b:NameList>
      </b:Author>
    </b:Author>
    <b:RefOrder>1</b:RefOrder>
  </b:Source>
</b:Sources>
</file>

<file path=customXml/itemProps1.xml><?xml version="1.0" encoding="utf-8"?>
<ds:datastoreItem xmlns:ds="http://schemas.openxmlformats.org/officeDocument/2006/customXml" ds:itemID="{5C3C769A-153A-418E-A4EE-C9F70929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user</cp:lastModifiedBy>
  <cp:revision>13</cp:revision>
  <dcterms:created xsi:type="dcterms:W3CDTF">2016-12-26T06:37:00Z</dcterms:created>
  <dcterms:modified xsi:type="dcterms:W3CDTF">2020-02-26T06:04:00Z</dcterms:modified>
</cp:coreProperties>
</file>