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498" w:rsidRPr="00FB0A0B" w:rsidRDefault="007C111D" w:rsidP="00DF4A06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                                                  </w:t>
      </w:r>
    </w:p>
    <w:p w:rsidR="009C6498" w:rsidRPr="00FB0A0B" w:rsidRDefault="009C6498" w:rsidP="00714CD1">
      <w:pPr>
        <w:pStyle w:val="22"/>
        <w:shd w:val="clear" w:color="auto" w:fill="auto"/>
        <w:spacing w:before="0"/>
        <w:ind w:firstLine="567"/>
        <w:rPr>
          <w:sz w:val="26"/>
          <w:szCs w:val="26"/>
        </w:rPr>
      </w:pPr>
    </w:p>
    <w:p w:rsidR="00D4592E" w:rsidRPr="00FB0A0B" w:rsidRDefault="00D4592E" w:rsidP="00714CD1">
      <w:pPr>
        <w:pStyle w:val="22"/>
        <w:shd w:val="clear" w:color="auto" w:fill="auto"/>
        <w:spacing w:before="0"/>
        <w:ind w:firstLine="567"/>
        <w:rPr>
          <w:sz w:val="26"/>
          <w:szCs w:val="26"/>
        </w:rPr>
      </w:pPr>
    </w:p>
    <w:p w:rsidR="009C6498" w:rsidRPr="00352DD8" w:rsidRDefault="009C6498" w:rsidP="00714CD1">
      <w:pPr>
        <w:pStyle w:val="22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 w:rsidRPr="00352DD8">
        <w:rPr>
          <w:sz w:val="28"/>
          <w:szCs w:val="28"/>
        </w:rPr>
        <w:t>Информационный Доклад</w:t>
      </w:r>
    </w:p>
    <w:p w:rsidR="009C6498" w:rsidRPr="00352DD8" w:rsidRDefault="009C6498" w:rsidP="00714CD1">
      <w:pPr>
        <w:pStyle w:val="22"/>
        <w:shd w:val="clear" w:color="auto" w:fill="auto"/>
        <w:spacing w:before="0" w:line="276" w:lineRule="auto"/>
        <w:ind w:left="380" w:firstLine="567"/>
        <w:rPr>
          <w:sz w:val="28"/>
          <w:szCs w:val="28"/>
        </w:rPr>
      </w:pPr>
      <w:r w:rsidRPr="00352DD8">
        <w:rPr>
          <w:sz w:val="28"/>
          <w:szCs w:val="28"/>
        </w:rPr>
        <w:t>о внедрении стандарта развития конкуренции</w:t>
      </w:r>
    </w:p>
    <w:p w:rsidR="00C16D77" w:rsidRPr="00352DD8" w:rsidRDefault="009C6498" w:rsidP="00714CD1">
      <w:pPr>
        <w:pStyle w:val="22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 w:rsidRPr="00352DD8">
        <w:rPr>
          <w:sz w:val="28"/>
          <w:szCs w:val="28"/>
        </w:rPr>
        <w:t>на территории городского округа</w:t>
      </w:r>
    </w:p>
    <w:p w:rsidR="009C6498" w:rsidRPr="00352DD8" w:rsidRDefault="00E9026A" w:rsidP="00447692">
      <w:pPr>
        <w:pStyle w:val="22"/>
        <w:shd w:val="clear" w:color="auto" w:fill="auto"/>
        <w:spacing w:before="0" w:line="276" w:lineRule="auto"/>
        <w:ind w:firstLine="567"/>
        <w:rPr>
          <w:sz w:val="28"/>
          <w:szCs w:val="28"/>
        </w:rPr>
      </w:pPr>
      <w:r w:rsidRPr="00352DD8">
        <w:rPr>
          <w:sz w:val="28"/>
          <w:szCs w:val="28"/>
        </w:rPr>
        <w:t xml:space="preserve">Кашира </w:t>
      </w:r>
      <w:r w:rsidR="009C6498" w:rsidRPr="00352DD8">
        <w:rPr>
          <w:sz w:val="28"/>
          <w:szCs w:val="28"/>
        </w:rPr>
        <w:t>Московской области</w:t>
      </w:r>
    </w:p>
    <w:p w:rsidR="009C6498" w:rsidRPr="00352DD8" w:rsidRDefault="008B59FF" w:rsidP="00714CD1">
      <w:pPr>
        <w:pStyle w:val="22"/>
        <w:shd w:val="clear" w:color="auto" w:fill="auto"/>
        <w:spacing w:before="0" w:line="276" w:lineRule="auto"/>
        <w:ind w:left="380" w:firstLine="567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="003E10F7" w:rsidRPr="00352DD8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года.</w:t>
      </w:r>
    </w:p>
    <w:p w:rsidR="009C6498" w:rsidRPr="00FB0A0B" w:rsidRDefault="009C649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52DD8" w:rsidRPr="00FB0A0B" w:rsidRDefault="00352DD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DF4A06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447692" w:rsidRPr="00FB0A0B" w:rsidRDefault="00447692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5B4C" w:rsidRPr="00FB0A0B" w:rsidRDefault="00D75B4C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75B4C" w:rsidRPr="00FB0A0B" w:rsidRDefault="00D75B4C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FA0" w:rsidRPr="00FB0A0B" w:rsidRDefault="00861FA0" w:rsidP="00714CD1">
      <w:pPr>
        <w:spacing w:before="120" w:after="120" w:line="276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0A0B">
        <w:rPr>
          <w:rFonts w:ascii="Times New Roman" w:hAnsi="Times New Roman" w:cs="Times New Roman"/>
          <w:b/>
          <w:sz w:val="26"/>
          <w:szCs w:val="26"/>
        </w:rPr>
        <w:lastRenderedPageBreak/>
        <w:t>Содержание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6"/>
        <w:gridCol w:w="708"/>
      </w:tblGrid>
      <w:tr w:rsidR="00861FA0" w:rsidRPr="00FB0A0B" w:rsidTr="00CF63FD">
        <w:trPr>
          <w:trHeight w:val="743"/>
        </w:trPr>
        <w:tc>
          <w:tcPr>
            <w:tcW w:w="8946" w:type="dxa"/>
            <w:noWrap/>
            <w:vAlign w:val="center"/>
            <w:hideMark/>
          </w:tcPr>
          <w:p w:rsidR="00861FA0" w:rsidRPr="00FB0A0B" w:rsidRDefault="00861FA0" w:rsidP="00447692">
            <w:pPr>
              <w:spacing w:before="120" w:after="120" w:line="276" w:lineRule="auto"/>
              <w:ind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Раздел 1. Состояние конкурентной среды на территории городского округа </w:t>
            </w:r>
            <w:r w:rsidR="00447692"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Кашира 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Московской области</w:t>
            </w:r>
          </w:p>
        </w:tc>
        <w:tc>
          <w:tcPr>
            <w:tcW w:w="708" w:type="dxa"/>
            <w:noWrap/>
            <w:vAlign w:val="center"/>
          </w:tcPr>
          <w:p w:rsidR="00861FA0" w:rsidRPr="00FB0A0B" w:rsidRDefault="00EF37C0" w:rsidP="00EF37C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861FA0" w:rsidRPr="00FB0A0B" w:rsidTr="00CF63FD">
        <w:trPr>
          <w:trHeight w:val="900"/>
        </w:trPr>
        <w:tc>
          <w:tcPr>
            <w:tcW w:w="8946" w:type="dxa"/>
            <w:noWrap/>
            <w:vAlign w:val="center"/>
          </w:tcPr>
          <w:p w:rsidR="00861FA0" w:rsidRPr="00FB0A0B" w:rsidRDefault="00861FA0" w:rsidP="00714CD1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2. Сведения о деятельности о</w:t>
            </w:r>
            <w:r w:rsidR="00C44BA0"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рганов местного самоуправления </w:t>
            </w: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 содействию развитию конкуренции на территории городского округа </w:t>
            </w:r>
            <w:r w:rsidR="00447692" w:rsidRPr="00FB0A0B">
              <w:rPr>
                <w:rFonts w:ascii="Times New Roman" w:hAnsi="Times New Roman" w:cs="Times New Roman"/>
                <w:sz w:val="26"/>
                <w:szCs w:val="26"/>
              </w:rPr>
              <w:t>Кашира</w:t>
            </w:r>
          </w:p>
        </w:tc>
        <w:tc>
          <w:tcPr>
            <w:tcW w:w="708" w:type="dxa"/>
            <w:noWrap/>
            <w:vAlign w:val="center"/>
          </w:tcPr>
          <w:p w:rsidR="00861FA0" w:rsidRPr="00FB0A0B" w:rsidRDefault="004B6BE5" w:rsidP="00EE3901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</w:t>
            </w:r>
            <w:r w:rsidR="00EE390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</w:tr>
      <w:tr w:rsidR="00861FA0" w:rsidRPr="00FB0A0B" w:rsidTr="00CF63FD">
        <w:trPr>
          <w:trHeight w:val="300"/>
        </w:trPr>
        <w:tc>
          <w:tcPr>
            <w:tcW w:w="8946" w:type="dxa"/>
            <w:noWrap/>
            <w:vAlign w:val="center"/>
          </w:tcPr>
          <w:p w:rsidR="00861FA0" w:rsidRPr="00FB0A0B" w:rsidRDefault="00861FA0" w:rsidP="00447692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Раздел 3. Мониторинг состояния и развития конкурентной среды 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на рынках товаров, работ и услуг городского округа </w:t>
            </w:r>
            <w:r w:rsidR="00447692" w:rsidRPr="00FB0A0B">
              <w:rPr>
                <w:rFonts w:ascii="Times New Roman" w:hAnsi="Times New Roman" w:cs="Times New Roman"/>
                <w:sz w:val="26"/>
                <w:szCs w:val="26"/>
              </w:rPr>
              <w:t>Кашира</w:t>
            </w:r>
          </w:p>
        </w:tc>
        <w:tc>
          <w:tcPr>
            <w:tcW w:w="708" w:type="dxa"/>
            <w:noWrap/>
            <w:vAlign w:val="center"/>
          </w:tcPr>
          <w:p w:rsidR="00861FA0" w:rsidRPr="00FB0A0B" w:rsidRDefault="004313DA" w:rsidP="00EF37C0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</w:tr>
      <w:tr w:rsidR="00861FA0" w:rsidRPr="00FB0A0B" w:rsidTr="00CF63FD">
        <w:trPr>
          <w:trHeight w:val="300"/>
        </w:trPr>
        <w:tc>
          <w:tcPr>
            <w:tcW w:w="8946" w:type="dxa"/>
            <w:noWrap/>
            <w:vAlign w:val="center"/>
          </w:tcPr>
          <w:p w:rsidR="00861FA0" w:rsidRPr="00FB0A0B" w:rsidRDefault="00861FA0" w:rsidP="004313DA">
            <w:pPr>
              <w:spacing w:before="120" w:after="120" w:line="276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Раздел </w:t>
            </w:r>
            <w:r w:rsidR="004313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Наиболее значимые</w:t>
            </w:r>
            <w:r w:rsidR="00F772AE"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FB0A0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результаты. 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Задачи на среднесрочный период</w:t>
            </w:r>
          </w:p>
        </w:tc>
        <w:tc>
          <w:tcPr>
            <w:tcW w:w="708" w:type="dxa"/>
            <w:noWrap/>
            <w:vAlign w:val="center"/>
          </w:tcPr>
          <w:p w:rsidR="00861FA0" w:rsidRPr="00FB0A0B" w:rsidRDefault="006C78EA" w:rsidP="004313DA">
            <w:pPr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FB0A0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  <w:r w:rsidR="004313D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</w:tbl>
    <w:p w:rsidR="009C6498" w:rsidRPr="00FB0A0B" w:rsidRDefault="009C6498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861FA0" w:rsidRPr="00FB0A0B" w:rsidRDefault="00861FA0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772AE" w:rsidRPr="00FB0A0B" w:rsidRDefault="00F772AE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CD1" w:rsidRPr="00FB0A0B" w:rsidRDefault="00714CD1" w:rsidP="007945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92E" w:rsidRPr="00FB0A0B" w:rsidRDefault="00D4592E" w:rsidP="007945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92E" w:rsidRPr="00FB0A0B" w:rsidRDefault="00D4592E" w:rsidP="007945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92E" w:rsidRDefault="00D4592E" w:rsidP="007945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313DA" w:rsidRPr="00FB0A0B" w:rsidRDefault="004313DA" w:rsidP="007945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4592E" w:rsidRPr="00FB0A0B" w:rsidRDefault="00D4592E" w:rsidP="007945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75B4C" w:rsidRPr="00FB0A0B" w:rsidRDefault="00D75B4C" w:rsidP="00794510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4CD1" w:rsidRDefault="00714CD1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DD8" w:rsidRDefault="00352DD8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52DD8" w:rsidRPr="00FB0A0B" w:rsidRDefault="00352DD8" w:rsidP="00714CD1">
      <w:pPr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1A2E" w:rsidRPr="00FB0A0B" w:rsidRDefault="009C6498" w:rsidP="00937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B0A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Раздел 1. Состояние конкурентной среды на территории городского округа </w:t>
      </w:r>
      <w:r w:rsidR="00447692" w:rsidRPr="00FB0A0B">
        <w:rPr>
          <w:rFonts w:ascii="Times New Roman" w:hAnsi="Times New Roman" w:cs="Times New Roman"/>
          <w:b/>
          <w:sz w:val="26"/>
          <w:szCs w:val="26"/>
        </w:rPr>
        <w:t>Кашира</w:t>
      </w:r>
      <w:r w:rsidR="00F772AE" w:rsidRPr="00FB0A0B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</w:t>
      </w:r>
    </w:p>
    <w:p w:rsidR="009C6498" w:rsidRPr="00FB0A0B" w:rsidRDefault="009C6498" w:rsidP="006B3C3D">
      <w:pPr>
        <w:numPr>
          <w:ilvl w:val="1"/>
          <w:numId w:val="2"/>
        </w:numPr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FB0A0B">
        <w:rPr>
          <w:rFonts w:ascii="Times New Roman" w:hAnsi="Times New Roman" w:cs="Times New Roman"/>
          <w:b/>
          <w:sz w:val="26"/>
          <w:szCs w:val="26"/>
        </w:rPr>
        <w:t xml:space="preserve">Организация работы по внедрению Стандарта развития конкуренции на территории городского округа </w:t>
      </w:r>
      <w:r w:rsidR="00447692" w:rsidRPr="00FB0A0B">
        <w:rPr>
          <w:rFonts w:ascii="Times New Roman" w:hAnsi="Times New Roman" w:cs="Times New Roman"/>
          <w:b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b/>
          <w:sz w:val="26"/>
          <w:szCs w:val="26"/>
        </w:rPr>
        <w:t xml:space="preserve"> Московской области.</w:t>
      </w:r>
    </w:p>
    <w:p w:rsidR="009C6498" w:rsidRPr="00FB0A0B" w:rsidRDefault="009C6498" w:rsidP="00291A2E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A0B">
        <w:rPr>
          <w:rFonts w:ascii="Times New Roman" w:hAnsi="Times New Roman" w:cs="Times New Roman"/>
          <w:sz w:val="26"/>
          <w:szCs w:val="26"/>
        </w:rPr>
        <w:t>В целях реализации распоряжения Правительства РФ от 5 сентября</w:t>
      </w:r>
      <w:r w:rsidR="00957748" w:rsidRPr="00FB0A0B">
        <w:rPr>
          <w:rFonts w:ascii="Times New Roman" w:hAnsi="Times New Roman" w:cs="Times New Roman"/>
          <w:sz w:val="26"/>
          <w:szCs w:val="26"/>
        </w:rPr>
        <w:t xml:space="preserve"> 2015 г. </w:t>
      </w:r>
      <w:r w:rsidRPr="00FB0A0B">
        <w:rPr>
          <w:rFonts w:ascii="Times New Roman" w:hAnsi="Times New Roman" w:cs="Times New Roman"/>
          <w:sz w:val="26"/>
          <w:szCs w:val="26"/>
        </w:rPr>
        <w:t xml:space="preserve"> № 1738-р «Об утверждении стандарта развития конкуренции в субъектах Российской федерации» (далее -</w:t>
      </w:r>
      <w:r w:rsidR="00E15D4B" w:rsidRPr="00FB0A0B">
        <w:rPr>
          <w:rFonts w:ascii="Times New Roman" w:hAnsi="Times New Roman" w:cs="Times New Roman"/>
          <w:sz w:val="26"/>
          <w:szCs w:val="26"/>
        </w:rPr>
        <w:t xml:space="preserve"> </w:t>
      </w:r>
      <w:r w:rsidRPr="00FB0A0B">
        <w:rPr>
          <w:rFonts w:ascii="Times New Roman" w:hAnsi="Times New Roman" w:cs="Times New Roman"/>
          <w:sz w:val="26"/>
          <w:szCs w:val="26"/>
        </w:rPr>
        <w:t xml:space="preserve">Стандарт), с 2016 года в городском округе </w:t>
      </w:r>
      <w:r w:rsidR="00447692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определен уполномоченный орган и определены ответственные </w:t>
      </w:r>
      <w:r w:rsidR="00D6225E" w:rsidRPr="00FB0A0B">
        <w:rPr>
          <w:rFonts w:ascii="Times New Roman" w:hAnsi="Times New Roman" w:cs="Times New Roman"/>
          <w:sz w:val="26"/>
          <w:szCs w:val="26"/>
        </w:rPr>
        <w:t>лица за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</w:t>
      </w:r>
      <w:r w:rsidR="00D6225E" w:rsidRPr="00FB0A0B">
        <w:rPr>
          <w:rFonts w:ascii="Times New Roman" w:hAnsi="Times New Roman" w:cs="Times New Roman"/>
          <w:sz w:val="26"/>
          <w:szCs w:val="26"/>
        </w:rPr>
        <w:t>содействие по</w:t>
      </w:r>
      <w:r w:rsidRPr="00FB0A0B">
        <w:rPr>
          <w:rFonts w:ascii="Times New Roman" w:hAnsi="Times New Roman" w:cs="Times New Roman"/>
          <w:sz w:val="26"/>
          <w:szCs w:val="26"/>
        </w:rPr>
        <w:t xml:space="preserve"> развитию конкуренции на территории </w:t>
      </w:r>
      <w:r w:rsidR="00D6225E" w:rsidRPr="00FB0A0B">
        <w:rPr>
          <w:rFonts w:ascii="Times New Roman" w:hAnsi="Times New Roman" w:cs="Times New Roman"/>
          <w:sz w:val="26"/>
          <w:szCs w:val="26"/>
        </w:rPr>
        <w:t>округа, создана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рабочая группа по развитию конкуренции (постановление </w:t>
      </w:r>
      <w:r w:rsidR="00447692" w:rsidRPr="00FB0A0B">
        <w:rPr>
          <w:rFonts w:ascii="Times New Roman" w:hAnsi="Times New Roman" w:cs="Times New Roman"/>
          <w:sz w:val="26"/>
          <w:szCs w:val="26"/>
        </w:rPr>
        <w:t>администрации городского округа 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от </w:t>
      </w:r>
      <w:r w:rsidR="00C90DE8" w:rsidRPr="00FB0A0B">
        <w:rPr>
          <w:rFonts w:ascii="Times New Roman" w:eastAsia="Calibri" w:hAnsi="Times New Roman" w:cs="Times New Roman"/>
          <w:sz w:val="26"/>
          <w:szCs w:val="26"/>
        </w:rPr>
        <w:t>27.03.2020 г. №750-па).</w:t>
      </w:r>
      <w:proofErr w:type="gramEnd"/>
    </w:p>
    <w:p w:rsidR="009C6498" w:rsidRPr="00FB0A0B" w:rsidRDefault="009C6498" w:rsidP="00714C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На заседании Рабочей группы </w:t>
      </w:r>
      <w:r w:rsidR="00964B29" w:rsidRPr="00FB0A0B">
        <w:rPr>
          <w:rFonts w:ascii="Times New Roman" w:hAnsi="Times New Roman" w:cs="Times New Roman"/>
          <w:sz w:val="26"/>
          <w:szCs w:val="26"/>
        </w:rPr>
        <w:t xml:space="preserve">02.08.2016 </w:t>
      </w:r>
      <w:r w:rsidRPr="00FB0A0B">
        <w:rPr>
          <w:rFonts w:ascii="Times New Roman" w:hAnsi="Times New Roman" w:cs="Times New Roman"/>
          <w:sz w:val="26"/>
          <w:szCs w:val="26"/>
        </w:rPr>
        <w:t>по внедрению Стандарта развития конкуренции</w:t>
      </w:r>
      <w:r w:rsidR="005C6796" w:rsidRPr="00FB0A0B">
        <w:rPr>
          <w:rFonts w:ascii="Times New Roman" w:hAnsi="Times New Roman" w:cs="Times New Roman"/>
          <w:sz w:val="26"/>
          <w:szCs w:val="26"/>
        </w:rPr>
        <w:t xml:space="preserve"> </w:t>
      </w:r>
      <w:r w:rsidR="00F01A0A" w:rsidRPr="00FB0A0B">
        <w:rPr>
          <w:rFonts w:ascii="Times New Roman" w:hAnsi="Times New Roman" w:cs="Times New Roman"/>
          <w:sz w:val="26"/>
          <w:szCs w:val="26"/>
        </w:rPr>
        <w:t>02.08.2016 рассмотрены</w:t>
      </w:r>
      <w:r w:rsidRPr="00FB0A0B">
        <w:rPr>
          <w:rFonts w:ascii="Times New Roman" w:hAnsi="Times New Roman" w:cs="Times New Roman"/>
          <w:sz w:val="26"/>
          <w:szCs w:val="26"/>
        </w:rPr>
        <w:t xml:space="preserve"> вопросы об утверждении проекта Перечня приоритетных и социально значимых рынков по содействию развитию конкуренции и вопрос об утверждении Плана мероприятий («Дорожная карта») по содействию развитию конкуренции.</w:t>
      </w:r>
    </w:p>
    <w:p w:rsidR="009C6498" w:rsidRPr="00FB0A0B" w:rsidRDefault="009C6498" w:rsidP="00714C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64B29" w:rsidRPr="00FB0A0B">
        <w:rPr>
          <w:rFonts w:ascii="Times New Roman" w:hAnsi="Times New Roman" w:cs="Times New Roman"/>
          <w:sz w:val="26"/>
          <w:szCs w:val="26"/>
        </w:rPr>
        <w:t>администрации городского округа 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  </w:t>
      </w:r>
      <w:r w:rsidR="00964B29" w:rsidRPr="00FB0A0B">
        <w:rPr>
          <w:rFonts w:ascii="Times New Roman" w:hAnsi="Times New Roman" w:cs="Times New Roman"/>
          <w:sz w:val="26"/>
          <w:szCs w:val="26"/>
        </w:rPr>
        <w:t>от 19.12.2016 №3944-па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утвержден Перечень приоритетных и социально значимых рынков по содействию развития </w:t>
      </w:r>
      <w:r w:rsidR="0012037C" w:rsidRPr="00FB0A0B">
        <w:rPr>
          <w:rFonts w:ascii="Times New Roman" w:hAnsi="Times New Roman" w:cs="Times New Roman"/>
          <w:sz w:val="26"/>
          <w:szCs w:val="26"/>
        </w:rPr>
        <w:t>конкуренции и</w:t>
      </w:r>
      <w:r w:rsidR="00E15D4B" w:rsidRPr="00FB0A0B">
        <w:rPr>
          <w:rFonts w:ascii="Times New Roman" w:hAnsi="Times New Roman" w:cs="Times New Roman"/>
          <w:sz w:val="26"/>
          <w:szCs w:val="26"/>
        </w:rPr>
        <w:t xml:space="preserve"> утвержден План мероприятий («Д</w:t>
      </w:r>
      <w:r w:rsidRPr="00FB0A0B">
        <w:rPr>
          <w:rFonts w:ascii="Times New Roman" w:hAnsi="Times New Roman" w:cs="Times New Roman"/>
          <w:sz w:val="26"/>
          <w:szCs w:val="26"/>
        </w:rPr>
        <w:t>орожная карта») по содействию развитию конкуренции.</w:t>
      </w:r>
    </w:p>
    <w:p w:rsidR="00A434B1" w:rsidRPr="00FB0A0B" w:rsidRDefault="00A434B1" w:rsidP="00714C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В соответствии с рекомендациями Комитета по конкурентной политике Московской области План мероприятий («Дорожная карта») по содействию развитию конкуренции в городском округе Кашира доработан и утвержден постановлением администрации городского округа Кашира от </w:t>
      </w:r>
      <w:r w:rsidR="005C0D79" w:rsidRPr="00FB0A0B">
        <w:rPr>
          <w:rFonts w:ascii="Times New Roman" w:hAnsi="Times New Roman" w:cs="Times New Roman"/>
          <w:sz w:val="26"/>
          <w:szCs w:val="26"/>
        </w:rPr>
        <w:t>07.02.2020</w:t>
      </w:r>
      <w:r w:rsidRPr="00FB0A0B">
        <w:rPr>
          <w:rFonts w:ascii="Times New Roman" w:hAnsi="Times New Roman" w:cs="Times New Roman"/>
          <w:sz w:val="26"/>
          <w:szCs w:val="26"/>
        </w:rPr>
        <w:t xml:space="preserve"> </w:t>
      </w:r>
      <w:r w:rsidR="00096C31" w:rsidRPr="00FB0A0B">
        <w:rPr>
          <w:rFonts w:ascii="Times New Roman" w:hAnsi="Times New Roman" w:cs="Times New Roman"/>
          <w:sz w:val="26"/>
          <w:szCs w:val="26"/>
        </w:rPr>
        <w:t>№23</w:t>
      </w:r>
      <w:r w:rsidR="005C0D79" w:rsidRPr="00FB0A0B">
        <w:rPr>
          <w:rFonts w:ascii="Times New Roman" w:hAnsi="Times New Roman" w:cs="Times New Roman"/>
          <w:sz w:val="26"/>
          <w:szCs w:val="26"/>
        </w:rPr>
        <w:t>0</w:t>
      </w:r>
      <w:r w:rsidRPr="00FB0A0B">
        <w:rPr>
          <w:rFonts w:ascii="Times New Roman" w:hAnsi="Times New Roman" w:cs="Times New Roman"/>
          <w:sz w:val="26"/>
          <w:szCs w:val="26"/>
        </w:rPr>
        <w:t>-па.</w:t>
      </w:r>
    </w:p>
    <w:p w:rsidR="009C6498" w:rsidRPr="00FB0A0B" w:rsidRDefault="0012037C" w:rsidP="00714C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На заседаниях</w:t>
      </w:r>
      <w:r w:rsidR="009C6498" w:rsidRPr="00FB0A0B">
        <w:rPr>
          <w:rFonts w:ascii="Times New Roman" w:hAnsi="Times New Roman" w:cs="Times New Roman"/>
          <w:sz w:val="26"/>
          <w:szCs w:val="26"/>
        </w:rPr>
        <w:t xml:space="preserve"> рабочей группы по развитию конкуренции на рынках товаров и услуг при руководителе рабочей группы проходит заслушивание ответственных лиц за реализацию мероприятий, предусмотренных «дорожной картой» по содействию развитию конкуренции на рынках товаров и услуг в городском округе </w:t>
      </w:r>
      <w:r w:rsidR="00964B29" w:rsidRPr="00FB0A0B">
        <w:rPr>
          <w:rFonts w:ascii="Times New Roman" w:hAnsi="Times New Roman" w:cs="Times New Roman"/>
          <w:sz w:val="26"/>
          <w:szCs w:val="26"/>
        </w:rPr>
        <w:t>Кашира</w:t>
      </w:r>
      <w:r w:rsidR="009C6498" w:rsidRPr="00FB0A0B">
        <w:rPr>
          <w:rFonts w:ascii="Times New Roman" w:hAnsi="Times New Roman" w:cs="Times New Roman"/>
          <w:sz w:val="26"/>
          <w:szCs w:val="26"/>
        </w:rPr>
        <w:t>.</w:t>
      </w:r>
    </w:p>
    <w:p w:rsidR="00D462E1" w:rsidRPr="00FB0A0B" w:rsidRDefault="00D462E1" w:rsidP="00714CD1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городского округа </w:t>
      </w:r>
      <w:r w:rsidR="00964B29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в разделе </w:t>
      </w:r>
      <w:r w:rsidR="00964B29" w:rsidRPr="00FB0A0B">
        <w:rPr>
          <w:rFonts w:ascii="Times New Roman" w:hAnsi="Times New Roman" w:cs="Times New Roman"/>
          <w:sz w:val="26"/>
          <w:szCs w:val="26"/>
        </w:rPr>
        <w:t xml:space="preserve">«Документы» подразделе </w:t>
      </w:r>
      <w:r w:rsidRPr="00FB0A0B">
        <w:rPr>
          <w:rFonts w:ascii="Times New Roman" w:hAnsi="Times New Roman" w:cs="Times New Roman"/>
          <w:sz w:val="26"/>
          <w:szCs w:val="26"/>
        </w:rPr>
        <w:t>«Развитие конкуренции» (</w:t>
      </w:r>
      <w:r w:rsidR="00964B29" w:rsidRPr="00FB0A0B">
        <w:rPr>
          <w:rFonts w:ascii="Times New Roman" w:hAnsi="Times New Roman" w:cs="Times New Roman"/>
          <w:sz w:val="26"/>
          <w:szCs w:val="26"/>
        </w:rPr>
        <w:t>http://www.kashira.org/regulatory/index.php?k=concurstd</w:t>
      </w:r>
      <w:r w:rsidRPr="00FB0A0B">
        <w:rPr>
          <w:rFonts w:ascii="Times New Roman" w:hAnsi="Times New Roman" w:cs="Times New Roman"/>
          <w:sz w:val="26"/>
          <w:szCs w:val="26"/>
        </w:rPr>
        <w:t xml:space="preserve">) размещаются распоряжения Правительства РФ, постановления Правительства Московской области, постановления и распоряжения администрации городского округа </w:t>
      </w:r>
      <w:r w:rsidR="00964B29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>, касающи</w:t>
      </w:r>
      <w:r w:rsidR="00964B29" w:rsidRPr="00FB0A0B">
        <w:rPr>
          <w:rFonts w:ascii="Times New Roman" w:hAnsi="Times New Roman" w:cs="Times New Roman"/>
          <w:sz w:val="26"/>
          <w:szCs w:val="26"/>
        </w:rPr>
        <w:t>еся</w:t>
      </w:r>
      <w:r w:rsidRPr="00FB0A0B">
        <w:rPr>
          <w:rFonts w:ascii="Times New Roman" w:hAnsi="Times New Roman" w:cs="Times New Roman"/>
          <w:sz w:val="26"/>
          <w:szCs w:val="26"/>
        </w:rPr>
        <w:t xml:space="preserve"> внедрения Стандарта развития конкуренции.</w:t>
      </w:r>
    </w:p>
    <w:p w:rsidR="00D462E1" w:rsidRPr="00FB0A0B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</w:t>
      </w:r>
      <w:r w:rsidR="00964B29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, в рамках внедрения стандарта развития конкуренции исполняются: 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 xml:space="preserve">Указ Президента Российской Федерации от 21.12.17 № 618 «Об основных направлениях государственной политики по развитию конкуренции», Распоряжение Правительства Российской Федерации от 05.09.15 № 1738-р, Постановления Правительства Московской области от 17.11.15 № 1073/44 «Об утверждении комплекса мер по содействию развитию конкуренции в Московской области», а также Постановление </w:t>
      </w:r>
      <w:r w:rsidR="00C70FBA" w:rsidRPr="00FB0A0B">
        <w:rPr>
          <w:rFonts w:ascii="Times New Roman" w:hAnsi="Times New Roman" w:cs="Times New Roman"/>
          <w:sz w:val="26"/>
          <w:szCs w:val="26"/>
        </w:rPr>
        <w:t>администрации городского округа 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от </w:t>
      </w:r>
      <w:r w:rsidR="00C70FBA" w:rsidRPr="00FB0A0B">
        <w:rPr>
          <w:rFonts w:ascii="Times New Roman" w:hAnsi="Times New Roman" w:cs="Times New Roman"/>
          <w:sz w:val="26"/>
          <w:szCs w:val="26"/>
        </w:rPr>
        <w:t>19</w:t>
      </w:r>
      <w:r w:rsidRPr="00FB0A0B">
        <w:rPr>
          <w:rFonts w:ascii="Times New Roman" w:hAnsi="Times New Roman" w:cs="Times New Roman"/>
          <w:sz w:val="26"/>
          <w:szCs w:val="26"/>
        </w:rPr>
        <w:t xml:space="preserve">.12.2016г. </w:t>
      </w:r>
      <w:r w:rsidR="00C70FBA" w:rsidRPr="00FB0A0B">
        <w:rPr>
          <w:rFonts w:ascii="Times New Roman" w:hAnsi="Times New Roman" w:cs="Times New Roman"/>
          <w:sz w:val="26"/>
          <w:szCs w:val="26"/>
        </w:rPr>
        <w:t xml:space="preserve">№3944-па </w:t>
      </w:r>
      <w:r w:rsidRPr="00FB0A0B">
        <w:rPr>
          <w:rFonts w:ascii="Times New Roman" w:hAnsi="Times New Roman" w:cs="Times New Roman"/>
          <w:sz w:val="26"/>
          <w:szCs w:val="26"/>
        </w:rPr>
        <w:t xml:space="preserve">«Об утверждении </w:t>
      </w:r>
      <w:r w:rsidR="00C70FBA" w:rsidRPr="00FB0A0B">
        <w:rPr>
          <w:rFonts w:ascii="Times New Roman" w:hAnsi="Times New Roman" w:cs="Times New Roman"/>
          <w:sz w:val="26"/>
          <w:szCs w:val="26"/>
        </w:rPr>
        <w:t>Перечня приоритетных и социально значимых рынков</w:t>
      </w:r>
      <w:proofErr w:type="gramEnd"/>
      <w:r w:rsidR="00C70FBA" w:rsidRPr="00FB0A0B">
        <w:rPr>
          <w:rFonts w:ascii="Times New Roman" w:hAnsi="Times New Roman" w:cs="Times New Roman"/>
          <w:sz w:val="26"/>
          <w:szCs w:val="26"/>
        </w:rPr>
        <w:t xml:space="preserve"> по содействию развития конкуренции в городском округе Кашира, Плана мероприятий по содействию развития конкуренции в городском округе Кашира</w:t>
      </w:r>
      <w:r w:rsidRPr="00FB0A0B">
        <w:rPr>
          <w:rFonts w:ascii="Times New Roman" w:hAnsi="Times New Roman" w:cs="Times New Roman"/>
          <w:sz w:val="26"/>
          <w:szCs w:val="26"/>
        </w:rPr>
        <w:t>.</w:t>
      </w:r>
    </w:p>
    <w:p w:rsidR="00D462E1" w:rsidRPr="00FB0A0B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Уполномоченным органом городского округа </w:t>
      </w:r>
      <w:r w:rsidR="00C70FBA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</w:t>
      </w:r>
      <w:r w:rsidR="00F44577" w:rsidRPr="00FB0A0B">
        <w:rPr>
          <w:rFonts w:ascii="Times New Roman" w:hAnsi="Times New Roman" w:cs="Times New Roman"/>
          <w:sz w:val="26"/>
          <w:szCs w:val="26"/>
        </w:rPr>
        <w:t>за 2020 год</w:t>
      </w:r>
      <w:r w:rsidRPr="00FB0A0B">
        <w:rPr>
          <w:rFonts w:ascii="Times New Roman" w:hAnsi="Times New Roman" w:cs="Times New Roman"/>
          <w:sz w:val="26"/>
          <w:szCs w:val="26"/>
        </w:rPr>
        <w:t xml:space="preserve"> проведён мониторинг:</w:t>
      </w:r>
    </w:p>
    <w:p w:rsidR="00D462E1" w:rsidRPr="00FB0A0B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- потребителей товаров, работ и </w:t>
      </w:r>
      <w:r w:rsidR="00F36A40" w:rsidRPr="00FB0A0B">
        <w:rPr>
          <w:rFonts w:ascii="Times New Roman" w:hAnsi="Times New Roman" w:cs="Times New Roman"/>
          <w:sz w:val="26"/>
          <w:szCs w:val="26"/>
        </w:rPr>
        <w:t>услуг (далее – Потребитель) (</w:t>
      </w:r>
      <w:r w:rsidR="009A487F" w:rsidRPr="00FB0A0B">
        <w:rPr>
          <w:rFonts w:ascii="Times New Roman" w:hAnsi="Times New Roman" w:cs="Times New Roman"/>
          <w:sz w:val="26"/>
          <w:szCs w:val="26"/>
        </w:rPr>
        <w:t>50</w:t>
      </w:r>
      <w:r w:rsidRPr="00FB0A0B">
        <w:rPr>
          <w:rFonts w:ascii="Times New Roman" w:hAnsi="Times New Roman" w:cs="Times New Roman"/>
          <w:sz w:val="26"/>
          <w:szCs w:val="26"/>
        </w:rPr>
        <w:t xml:space="preserve"> анкет),</w:t>
      </w:r>
    </w:p>
    <w:p w:rsidR="00D462E1" w:rsidRPr="00FB0A0B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- субъектов предпринимательской деятельности </w:t>
      </w:r>
      <w:r w:rsidR="00D6225E" w:rsidRPr="00FB0A0B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9A487F" w:rsidRPr="00FB0A0B">
        <w:rPr>
          <w:rFonts w:ascii="Times New Roman" w:hAnsi="Times New Roman" w:cs="Times New Roman"/>
          <w:sz w:val="26"/>
          <w:szCs w:val="26"/>
        </w:rPr>
        <w:t>Предпринимателей) (</w:t>
      </w:r>
      <w:r w:rsidR="00F36A40" w:rsidRPr="00FB0A0B">
        <w:rPr>
          <w:rFonts w:ascii="Times New Roman" w:hAnsi="Times New Roman" w:cs="Times New Roman"/>
          <w:sz w:val="26"/>
          <w:szCs w:val="26"/>
        </w:rPr>
        <w:t>50</w:t>
      </w:r>
      <w:r w:rsidRPr="00FB0A0B">
        <w:rPr>
          <w:rFonts w:ascii="Times New Roman" w:hAnsi="Times New Roman" w:cs="Times New Roman"/>
          <w:sz w:val="26"/>
          <w:szCs w:val="26"/>
        </w:rPr>
        <w:t xml:space="preserve"> анкет</w:t>
      </w:r>
      <w:r w:rsidR="00D6225E" w:rsidRPr="00FB0A0B">
        <w:rPr>
          <w:rFonts w:ascii="Times New Roman" w:hAnsi="Times New Roman" w:cs="Times New Roman"/>
          <w:sz w:val="26"/>
          <w:szCs w:val="26"/>
        </w:rPr>
        <w:t>а</w:t>
      </w:r>
      <w:r w:rsidRPr="00FB0A0B">
        <w:rPr>
          <w:rFonts w:ascii="Times New Roman" w:hAnsi="Times New Roman" w:cs="Times New Roman"/>
          <w:sz w:val="26"/>
          <w:szCs w:val="26"/>
        </w:rPr>
        <w:t>).</w:t>
      </w:r>
    </w:p>
    <w:p w:rsidR="00D462E1" w:rsidRPr="00FB0A0B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lastRenderedPageBreak/>
        <w:t>На основании мониторинга был проведён анализ результатов удовлетворенности. Данная информация направлена в Комитет по конкурентной политике Московской области.</w:t>
      </w:r>
    </w:p>
    <w:p w:rsidR="00D462E1" w:rsidRPr="00FB0A0B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A0B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  <w:r w:rsidR="00C70FBA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 xml:space="preserve"> активно принимает участие в проводимых Комитетом по конкурентной политики Московской области обучающих мероприятиях, совещаниях в режиме видеоконференцсвязи, которые способствуют внедрению и развитию Стандарта развития конкуренции на территории городского округа </w:t>
      </w:r>
      <w:r w:rsidR="00C70FBA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D462E1" w:rsidRPr="00FB0A0B" w:rsidRDefault="00D462E1" w:rsidP="0012037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Приоритетное направление работы по содействию развитию конкуренции определяется откликом, 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выраженном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 xml:space="preserve"> в форме удовлетворенности или неудовлетворенности потребителей и субъектов предпринимательской деятельности условиями конкурентной конъюнктуры, доступностью и качеством товаров, работ или услуг на рынках городского округа </w:t>
      </w:r>
      <w:r w:rsidR="00C70FBA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>. Важными элементами такого похода являются: правильная интерпретация и анализ данных, расширение инструментов сбора данных для более точной оценки уровня удовлетворенности участников приоритетных и социально значимых рынков.</w:t>
      </w:r>
    </w:p>
    <w:p w:rsidR="00291A2E" w:rsidRPr="00FB0A0B" w:rsidRDefault="00D462E1" w:rsidP="000C7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bookmark2"/>
      <w:r w:rsidRPr="00FB0A0B">
        <w:rPr>
          <w:rFonts w:ascii="Times New Roman" w:hAnsi="Times New Roman" w:cs="Times New Roman"/>
          <w:b/>
          <w:sz w:val="26"/>
          <w:szCs w:val="26"/>
        </w:rPr>
        <w:t xml:space="preserve">Показатели социально экономического развития в городском округе </w:t>
      </w:r>
      <w:bookmarkEnd w:id="0"/>
      <w:r w:rsidR="00C70FBA" w:rsidRPr="00FB0A0B">
        <w:rPr>
          <w:rFonts w:ascii="Times New Roman" w:hAnsi="Times New Roman" w:cs="Times New Roman"/>
          <w:b/>
          <w:sz w:val="26"/>
          <w:szCs w:val="26"/>
        </w:rPr>
        <w:t>Кашира</w:t>
      </w:r>
    </w:p>
    <w:p w:rsidR="00937B26" w:rsidRPr="00FB0A0B" w:rsidRDefault="00937B26" w:rsidP="000C7E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766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2693"/>
        <w:gridCol w:w="1134"/>
        <w:gridCol w:w="1007"/>
        <w:gridCol w:w="1261"/>
        <w:gridCol w:w="1560"/>
        <w:gridCol w:w="1417"/>
      </w:tblGrid>
      <w:tr w:rsidR="00C90DE8" w:rsidRPr="00FB0A0B" w:rsidTr="000C7EA0">
        <w:trPr>
          <w:trHeight w:hRule="exact" w:val="450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7B26" w:rsidRPr="00FB0A0B" w:rsidRDefault="00937B26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DE8" w:rsidRPr="00FB0A0B" w:rsidRDefault="00C90DE8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C90DE8" w:rsidRPr="00FB0A0B" w:rsidRDefault="00C90DE8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DE8" w:rsidRPr="00FB0A0B" w:rsidRDefault="00C90DE8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0DE8" w:rsidRPr="00FB0A0B" w:rsidRDefault="00C90DE8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Единицы</w:t>
            </w:r>
          </w:p>
          <w:p w:rsidR="00C90DE8" w:rsidRPr="00FB0A0B" w:rsidRDefault="00C90DE8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0DE8" w:rsidRPr="00FB0A0B" w:rsidRDefault="00C90DE8" w:rsidP="005218C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Годы</w:t>
            </w:r>
          </w:p>
        </w:tc>
      </w:tr>
      <w:tr w:rsidR="005218C4" w:rsidRPr="00FB0A0B" w:rsidTr="000C7EA0">
        <w:trPr>
          <w:trHeight w:hRule="exact" w:val="365"/>
          <w:jc w:val="center"/>
        </w:trPr>
        <w:tc>
          <w:tcPr>
            <w:tcW w:w="69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ind w:left="110"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FB1E6D" w:rsidP="005218C4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2019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FB1E6D" w:rsidP="005218C4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01.01.</w:t>
            </w:r>
            <w:r w:rsidR="00FB1E6D" w:rsidRPr="00FB0A0B">
              <w:rPr>
                <w:rStyle w:val="11pt0pt"/>
                <w:b/>
                <w:sz w:val="26"/>
                <w:szCs w:val="26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01.07</w:t>
            </w:r>
            <w:r w:rsidR="00FB1E6D" w:rsidRPr="00FB0A0B">
              <w:rPr>
                <w:rStyle w:val="11pt0pt"/>
                <w:b/>
                <w:sz w:val="26"/>
                <w:szCs w:val="26"/>
              </w:rPr>
              <w:t>.21</w:t>
            </w:r>
          </w:p>
        </w:tc>
      </w:tr>
      <w:tr w:rsidR="005218C4" w:rsidRPr="00FB0A0B" w:rsidTr="000C7EA0">
        <w:trPr>
          <w:trHeight w:hRule="exact" w:val="64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Демографические</w:t>
            </w:r>
          </w:p>
          <w:p w:rsidR="005218C4" w:rsidRPr="00FB0A0B" w:rsidRDefault="005218C4" w:rsidP="005218C4">
            <w:pPr>
              <w:pStyle w:val="23"/>
              <w:shd w:val="clear" w:color="auto" w:fill="auto"/>
              <w:spacing w:before="120"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5218C4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64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Численность постоянного населения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51688F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63576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62749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51688F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5218C4" w:rsidRPr="00FB0A0B" w:rsidTr="000C7EA0">
        <w:trPr>
          <w:trHeight w:hRule="exact" w:val="53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after="180"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Промышленное</w:t>
            </w:r>
            <w:r w:rsidRPr="00FB0A0B">
              <w:t xml:space="preserve"> </w:t>
            </w:r>
            <w:r w:rsidRPr="00FB0A0B">
              <w:rPr>
                <w:rStyle w:val="11pt0pt0"/>
                <w:sz w:val="26"/>
                <w:szCs w:val="26"/>
              </w:rPr>
              <w:t>производство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5218C4" w:rsidRPr="00FB0A0B" w:rsidTr="000C7EA0">
        <w:trPr>
          <w:trHeight w:hRule="exact" w:val="193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after="180" w:line="220" w:lineRule="exact"/>
              <w:ind w:firstLine="0"/>
              <w:jc w:val="left"/>
              <w:rPr>
                <w:rStyle w:val="11pt0pt0"/>
                <w:b w:val="0"/>
                <w:sz w:val="26"/>
                <w:szCs w:val="26"/>
              </w:rPr>
            </w:pPr>
            <w:r w:rsidRPr="00FB0A0B">
              <w:rPr>
                <w:rStyle w:val="11pt0pt0"/>
                <w:b w:val="0"/>
                <w:sz w:val="26"/>
                <w:szCs w:val="26"/>
              </w:rPr>
              <w:t>Объем отгруженных товаров собственного производства, выполненных работ и услуг собственными силами по промышленным видам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млн.</w:t>
            </w:r>
          </w:p>
          <w:p w:rsidR="005218C4" w:rsidRPr="00FB0A0B" w:rsidRDefault="005218C4" w:rsidP="00E562B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 xml:space="preserve">рублей </w:t>
            </w:r>
            <w:proofErr w:type="gramStart"/>
            <w:r w:rsidRPr="00FB0A0B">
              <w:rPr>
                <w:rStyle w:val="11pt0pt"/>
                <w:sz w:val="26"/>
                <w:szCs w:val="26"/>
              </w:rPr>
              <w:t>в</w:t>
            </w:r>
            <w:proofErr w:type="gramEnd"/>
          </w:p>
          <w:p w:rsidR="005218C4" w:rsidRPr="00FB0A0B" w:rsidRDefault="005218C4" w:rsidP="00E562B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</w:pPr>
            <w:proofErr w:type="gramStart"/>
            <w:r w:rsidRPr="00FB0A0B">
              <w:rPr>
                <w:rStyle w:val="11pt0pt"/>
                <w:sz w:val="26"/>
                <w:szCs w:val="26"/>
              </w:rPr>
              <w:t>ценах</w:t>
            </w:r>
            <w:proofErr w:type="gramEnd"/>
          </w:p>
          <w:p w:rsidR="005218C4" w:rsidRPr="00FB0A0B" w:rsidRDefault="005218C4" w:rsidP="00E562B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</w:pPr>
            <w:proofErr w:type="spellStart"/>
            <w:r w:rsidRPr="00FB0A0B">
              <w:rPr>
                <w:rStyle w:val="11pt0pt"/>
                <w:sz w:val="26"/>
                <w:szCs w:val="26"/>
              </w:rPr>
              <w:t>соответст</w:t>
            </w:r>
            <w:proofErr w:type="spellEnd"/>
          </w:p>
          <w:p w:rsidR="005218C4" w:rsidRPr="00FB0A0B" w:rsidRDefault="005218C4" w:rsidP="00E562B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</w:pPr>
            <w:proofErr w:type="spellStart"/>
            <w:r w:rsidRPr="00FB0A0B">
              <w:rPr>
                <w:rStyle w:val="11pt0pt"/>
                <w:sz w:val="26"/>
                <w:szCs w:val="26"/>
              </w:rPr>
              <w:t>вующих</w:t>
            </w:r>
            <w:proofErr w:type="spellEnd"/>
          </w:p>
          <w:p w:rsidR="005218C4" w:rsidRPr="00FB0A0B" w:rsidRDefault="005218C4" w:rsidP="00E562B3">
            <w:pPr>
              <w:pStyle w:val="23"/>
              <w:shd w:val="clear" w:color="auto" w:fill="auto"/>
              <w:spacing w:line="3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лет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F23353" w:rsidP="00676AE0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62523,4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8C4" w:rsidRPr="00FB0A0B" w:rsidRDefault="001D3FC6" w:rsidP="00676AE0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58836,339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676AE0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</w:p>
        </w:tc>
      </w:tr>
      <w:tr w:rsidR="005218C4" w:rsidRPr="00FB0A0B" w:rsidTr="000C7EA0">
        <w:trPr>
          <w:trHeight w:hRule="exact" w:val="33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Сельское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71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317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Производство важнейших видов сельскохозяйственной продукции в натуральном выражении: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0DE" w:rsidRPr="00FB0A0B" w:rsidTr="000C7EA0">
        <w:trPr>
          <w:trHeight w:hRule="exact" w:val="33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Культуры зерновые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17257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16754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0DE" w:rsidRPr="00FB0A0B" w:rsidTr="000C7EA0">
        <w:trPr>
          <w:trHeight w:hRule="exact" w:val="33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Картофель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10076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6612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0DE" w:rsidRPr="00FB0A0B" w:rsidTr="000C7EA0">
        <w:trPr>
          <w:trHeight w:hRule="exact" w:val="34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Овощи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56832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63028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0DE" w:rsidRPr="00FB0A0B" w:rsidTr="000C7EA0">
        <w:trPr>
          <w:trHeight w:hRule="exact" w:val="60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pStyle w:val="23"/>
              <w:shd w:val="clear" w:color="auto" w:fill="auto"/>
              <w:spacing w:line="274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Скот и птица на убой (в живом весе)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35,3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283,7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0DE" w:rsidRPr="00FB0A0B" w:rsidTr="000C7EA0">
        <w:trPr>
          <w:trHeight w:hRule="exact" w:val="34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pStyle w:val="23"/>
              <w:shd w:val="clear" w:color="auto" w:fill="auto"/>
              <w:spacing w:line="220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Молоко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тонн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960DE" w:rsidRPr="00FB0A0B" w:rsidTr="000C7EA0">
        <w:trPr>
          <w:trHeight w:hRule="exact" w:val="58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pStyle w:val="23"/>
              <w:shd w:val="clear" w:color="auto" w:fill="auto"/>
              <w:spacing w:line="220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Яйца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тыс. штук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783</w:t>
            </w:r>
          </w:p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960DE" w:rsidRPr="00FB0A0B" w:rsidRDefault="00A960DE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60DE" w:rsidRPr="00FB0A0B" w:rsidRDefault="00A960DE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34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pStyle w:val="23"/>
              <w:shd w:val="clear" w:color="auto" w:fill="auto"/>
              <w:spacing w:line="220" w:lineRule="exact"/>
              <w:ind w:left="-10"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Транспорт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9B5E2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44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pStyle w:val="23"/>
              <w:shd w:val="clear" w:color="auto" w:fill="auto"/>
              <w:spacing w:line="274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Протяженность автомобильных дорог общего пользования с твердым типом покрытия местного значения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pStyle w:val="23"/>
              <w:shd w:val="clear" w:color="auto" w:fill="auto"/>
              <w:spacing w:line="2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километр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EA0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213,60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514,8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47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7C30EB" w:rsidP="007C30EB">
            <w:pPr>
              <w:pStyle w:val="23"/>
              <w:shd w:val="clear" w:color="auto" w:fill="auto"/>
              <w:spacing w:line="274" w:lineRule="exact"/>
              <w:ind w:left="-10"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Малое и среднее</w:t>
            </w:r>
            <w:r w:rsidR="005218C4" w:rsidRPr="00FB0A0B">
              <w:rPr>
                <w:rStyle w:val="11pt0pt0"/>
                <w:sz w:val="26"/>
                <w:szCs w:val="26"/>
              </w:rPr>
              <w:t xml:space="preserve">, включая </w:t>
            </w:r>
            <w:proofErr w:type="spellStart"/>
            <w:r w:rsidR="005218C4" w:rsidRPr="00FB0A0B">
              <w:rPr>
                <w:rStyle w:val="11pt0pt0"/>
                <w:sz w:val="26"/>
                <w:szCs w:val="26"/>
              </w:rPr>
              <w:t>микропредприятия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30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433FFA">
            <w:pPr>
              <w:ind w:left="11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433FFA">
            <w:pPr>
              <w:pStyle w:val="23"/>
              <w:shd w:val="clear" w:color="auto" w:fill="auto"/>
              <w:spacing w:line="274" w:lineRule="exact"/>
              <w:ind w:left="-1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Число малых и средних предприятий, включая микро предприятия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433FFA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33FFA" w:rsidRPr="00FB0A0B" w:rsidRDefault="00433FFA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8C4" w:rsidRPr="00FB0A0B" w:rsidRDefault="009B5E23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2065</w:t>
            </w:r>
          </w:p>
          <w:p w:rsidR="005218C4" w:rsidRPr="00FB0A0B" w:rsidRDefault="005218C4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3FFA" w:rsidRPr="00FB0A0B" w:rsidRDefault="00433FFA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8C4" w:rsidRPr="00FB0A0B" w:rsidRDefault="0039602B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  <w:p w:rsidR="005218C4" w:rsidRPr="00FB0A0B" w:rsidRDefault="005218C4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A960DE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1948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433F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3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left="-10"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Инвестиции</w:t>
            </w:r>
          </w:p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left="-10"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(в ценах соответствующих лет)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92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9602B">
            <w:pPr>
              <w:ind w:left="11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9602B">
            <w:pPr>
              <w:pStyle w:val="23"/>
              <w:shd w:val="clear" w:color="auto" w:fill="auto"/>
              <w:spacing w:line="274" w:lineRule="exact"/>
              <w:ind w:left="-1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Инвестиции в основной капитал за счет всех источников финансирования: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9602B">
            <w:pPr>
              <w:pStyle w:val="23"/>
              <w:shd w:val="clear" w:color="auto" w:fill="auto"/>
              <w:spacing w:after="60"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млн.</w:t>
            </w:r>
          </w:p>
          <w:p w:rsidR="005218C4" w:rsidRPr="00FB0A0B" w:rsidRDefault="005218C4" w:rsidP="0039602B">
            <w:pPr>
              <w:pStyle w:val="23"/>
              <w:shd w:val="clear" w:color="auto" w:fill="auto"/>
              <w:spacing w:before="60"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39602B" w:rsidP="0045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3612,49</w:t>
            </w:r>
          </w:p>
          <w:p w:rsidR="005218C4" w:rsidRPr="00FB0A0B" w:rsidRDefault="005218C4" w:rsidP="0045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39602B" w:rsidP="004553C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3653,1 за 9 месяцев 2020г.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9602B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8C4" w:rsidRPr="00FB0A0B" w:rsidRDefault="005218C4" w:rsidP="0039602B">
            <w:pPr>
              <w:ind w:left="-577" w:firstLine="57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9A487F">
            <w:pPr>
              <w:rPr>
                <w:rFonts w:ascii="Times New Roman" w:hAnsi="Times New Roman" w:cs="Times New Roman"/>
                <w:sz w:val="26"/>
                <w:szCs w:val="26"/>
                <w:highlight w:val="red"/>
              </w:rPr>
            </w:pPr>
          </w:p>
        </w:tc>
      </w:tr>
      <w:tr w:rsidR="005218C4" w:rsidRPr="00FB0A0B" w:rsidTr="000C7EA0">
        <w:trPr>
          <w:trHeight w:hRule="exact" w:val="110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77" w:lineRule="exact"/>
              <w:ind w:left="120"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Строительство и жилищн</w:t>
            </w:r>
            <w:proofErr w:type="gramStart"/>
            <w:r w:rsidRPr="00FB0A0B">
              <w:rPr>
                <w:rStyle w:val="11pt0pt0"/>
                <w:sz w:val="26"/>
                <w:szCs w:val="26"/>
              </w:rPr>
              <w:t>о-</w:t>
            </w:r>
            <w:proofErr w:type="gramEnd"/>
            <w:r w:rsidRPr="00FB0A0B">
              <w:rPr>
                <w:rStyle w:val="11pt0pt0"/>
                <w:sz w:val="26"/>
                <w:szCs w:val="26"/>
              </w:rPr>
              <w:t xml:space="preserve"> 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86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7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Ввод в действие жилых домов, построенных за счёт всех источников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77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тыс. кв. м</w:t>
            </w:r>
          </w:p>
          <w:p w:rsidR="005218C4" w:rsidRPr="00FB0A0B" w:rsidRDefault="005218C4" w:rsidP="00E562B3">
            <w:pPr>
              <w:pStyle w:val="23"/>
              <w:shd w:val="clear" w:color="auto" w:fill="auto"/>
              <w:spacing w:line="277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общей</w:t>
            </w:r>
          </w:p>
          <w:p w:rsidR="005218C4" w:rsidRPr="00FB0A0B" w:rsidRDefault="005218C4" w:rsidP="00E562B3">
            <w:pPr>
              <w:pStyle w:val="23"/>
              <w:shd w:val="clear" w:color="auto" w:fill="auto"/>
              <w:spacing w:line="277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площади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EA0" w:rsidRPr="00FB0A0B" w:rsidRDefault="000C7EA0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7EA0" w:rsidRPr="00FB0A0B" w:rsidRDefault="000C7EA0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38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Финансы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64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after="60" w:line="2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тыс.</w:t>
            </w:r>
          </w:p>
          <w:p w:rsidR="005218C4" w:rsidRPr="00FB0A0B" w:rsidRDefault="005218C4" w:rsidP="00E562B3">
            <w:pPr>
              <w:pStyle w:val="23"/>
              <w:shd w:val="clear" w:color="auto" w:fill="auto"/>
              <w:spacing w:before="60" w:line="2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2858390</w:t>
            </w:r>
          </w:p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1574036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1812955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5986691</w:t>
            </w:r>
          </w:p>
          <w:p w:rsidR="005218C4" w:rsidRPr="00FB0A0B" w:rsidRDefault="005218C4" w:rsidP="000C7EA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55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Труд и заработная плата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55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7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Количество созданных рабочих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816</w:t>
            </w:r>
          </w:p>
          <w:p w:rsidR="005218C4" w:rsidRPr="00FB0A0B" w:rsidRDefault="005218C4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495</w:t>
            </w:r>
          </w:p>
          <w:p w:rsidR="005218C4" w:rsidRPr="00FB0A0B" w:rsidRDefault="005218C4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27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Численность официально зарегистрированных безработных, на конец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left="10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человек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318</w:t>
            </w:r>
          </w:p>
          <w:p w:rsidR="005218C4" w:rsidRPr="00FB0A0B" w:rsidRDefault="005218C4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1201</w:t>
            </w:r>
          </w:p>
          <w:p w:rsidR="005218C4" w:rsidRPr="00FB0A0B" w:rsidRDefault="005218C4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12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Среднемесячная номинальная начисленная заработная плата работников (по полному кругу организаций)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C7EA0" w:rsidRPr="00FB0A0B" w:rsidRDefault="000C7EA0" w:rsidP="00E562B3">
            <w:pPr>
              <w:pStyle w:val="23"/>
              <w:shd w:val="clear" w:color="auto" w:fill="auto"/>
              <w:spacing w:line="220" w:lineRule="exact"/>
              <w:ind w:left="100" w:firstLine="0"/>
              <w:jc w:val="left"/>
              <w:rPr>
                <w:rStyle w:val="11pt0pt"/>
                <w:sz w:val="26"/>
                <w:szCs w:val="26"/>
              </w:rPr>
            </w:pPr>
          </w:p>
          <w:p w:rsidR="005218C4" w:rsidRPr="00FB0A0B" w:rsidRDefault="005218C4" w:rsidP="000C7EA0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44461,8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1688F" w:rsidP="0051688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46427,6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FD044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576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</w:pPr>
            <w:r w:rsidRPr="00FB0A0B">
              <w:lastRenderedPageBreak/>
              <w:t>9.4.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proofErr w:type="gramStart"/>
            <w:r w:rsidRPr="00FB0A0B">
              <w:rPr>
                <w:rStyle w:val="11pt0pt"/>
                <w:sz w:val="26"/>
                <w:szCs w:val="26"/>
              </w:rPr>
              <w:t>Среднемесячная заработная плата работников бюджетной сферы и отношение средней заработной платы отдельных категорий работников бюджетной сферы к среднемесячному доходу от трудовой деятельности по Московской области в соответствии с Указами Президента Российской Федерации от 07.05.2012 № 597 «О мероприятиях по реализации государственной социальной политики», от 01.06.2012 №761 «О Национальной стратегии действий в интересах детей на 2012-2017 годы» и от  28.12.2012ХО 1688</w:t>
            </w:r>
            <w:proofErr w:type="gramEnd"/>
            <w:r w:rsidRPr="00FB0A0B">
              <w:rPr>
                <w:rStyle w:val="11pt0pt"/>
                <w:sz w:val="26"/>
                <w:szCs w:val="26"/>
              </w:rPr>
              <w:t xml:space="preserve"> «О некоторых мерах по реализации государственной политики в сфере защиты </w:t>
            </w:r>
            <w:proofErr w:type="gramStart"/>
            <w:r w:rsidRPr="00FB0A0B">
              <w:rPr>
                <w:rStyle w:val="11pt0pt"/>
                <w:sz w:val="26"/>
                <w:szCs w:val="26"/>
              </w:rPr>
              <w:t>детей-сир</w:t>
            </w:r>
            <w:proofErr w:type="gramEnd"/>
            <w:r w:rsidRPr="00FB0A0B">
              <w:rPr>
                <w:rStyle w:val="11pt0pt"/>
                <w:sz w:val="26"/>
                <w:szCs w:val="26"/>
              </w:rPr>
              <w:t xml:space="preserve"> от и детей, оставшихся без попечения родителей»: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33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0C7EA0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56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педагогических работников</w:t>
            </w:r>
          </w:p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общеобразовательных</w:t>
            </w:r>
          </w:p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0C7EA0" w:rsidP="000C7EA0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56271,1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57359</w:t>
            </w:r>
            <w:r w:rsidR="000C7EA0" w:rsidRPr="00FB0A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17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18C4" w:rsidRPr="00FB0A0B" w:rsidTr="000C7EA0">
        <w:trPr>
          <w:trHeight w:hRule="exact" w:val="83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педагогических работников дошкольных образовательных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53739,28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55895</w:t>
            </w:r>
            <w:r w:rsidR="000C7EA0" w:rsidRPr="00FB0A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18C4" w:rsidRPr="00FB0A0B" w:rsidTr="000C7EA0">
        <w:trPr>
          <w:trHeight w:hRule="exact" w:val="111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педагогических работников организаций дополнительного образования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58957,1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0C7EA0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62152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18C4"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57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18C4" w:rsidRPr="00FB0A0B" w:rsidTr="000C7EA0">
        <w:trPr>
          <w:trHeight w:hRule="exact" w:val="419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tabs>
                <w:tab w:val="left" w:leader="dot" w:pos="1296"/>
                <w:tab w:val="left" w:leader="dot" w:pos="1440"/>
                <w:tab w:val="left" w:leader="dot" w:pos="3269"/>
              </w:tabs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48902,3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49106</w:t>
            </w:r>
            <w:r w:rsidR="000C7EA0" w:rsidRPr="00FB0A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253BE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253BE8">
            <w:pPr>
              <w:tabs>
                <w:tab w:val="left" w:pos="0"/>
              </w:tabs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18C4" w:rsidRPr="00FB0A0B" w:rsidTr="000C7EA0">
        <w:trPr>
          <w:trHeight w:hRule="exact" w:val="177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9.10.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0C7EA0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рубль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47509,9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7C30EB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48018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218C4" w:rsidRPr="00FB0A0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52</w:t>
            </w:r>
          </w:p>
          <w:p w:rsidR="005218C4" w:rsidRPr="00FB0A0B" w:rsidRDefault="005218C4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218C4" w:rsidRPr="00FB0A0B" w:rsidTr="000C7EA0">
        <w:trPr>
          <w:trHeight w:hRule="exact" w:val="56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10" w:lineRule="exact"/>
              <w:ind w:left="110" w:hanging="37"/>
              <w:jc w:val="left"/>
              <w:rPr>
                <w:b/>
              </w:rPr>
            </w:pPr>
            <w:r w:rsidRPr="00FB0A0B">
              <w:rPr>
                <w:rStyle w:val="105pt0pt"/>
                <w:rFonts w:eastAsia="Batang"/>
                <w:b/>
                <w:sz w:val="26"/>
                <w:szCs w:val="26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Торговля и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56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7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Обеспеченность населения площадью торговых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A960DE">
            <w:pPr>
              <w:pStyle w:val="23"/>
              <w:shd w:val="clear" w:color="auto" w:fill="auto"/>
              <w:spacing w:line="274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кв. метров на 1000 чел.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3D219D" w:rsidP="00F44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917,1</w:t>
            </w:r>
          </w:p>
          <w:p w:rsidR="005218C4" w:rsidRPr="00FB0A0B" w:rsidRDefault="005218C4" w:rsidP="00F44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3D219D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930,3</w:t>
            </w:r>
          </w:p>
          <w:p w:rsidR="005218C4" w:rsidRPr="00FB0A0B" w:rsidRDefault="005218C4" w:rsidP="00F44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31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D219D">
            <w:pPr>
              <w:ind w:left="110" w:hanging="3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D219D">
            <w:pPr>
              <w:pStyle w:val="23"/>
              <w:shd w:val="clear" w:color="auto" w:fill="auto"/>
              <w:spacing w:line="277" w:lineRule="exact"/>
              <w:ind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Площадь торговых объектов предприятий розничной торговли (на конец года)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A960DE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тыс. кв. м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D219D" w:rsidRPr="00FB0A0B" w:rsidRDefault="003D219D" w:rsidP="003D2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218C4" w:rsidRPr="00FB0A0B" w:rsidRDefault="003D219D" w:rsidP="003D2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  <w:p w:rsidR="005218C4" w:rsidRPr="00FB0A0B" w:rsidRDefault="005218C4" w:rsidP="003D2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3D219D" w:rsidP="003D2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D2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3D219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40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Оборот розничной торговли: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A960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71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в ценах соответствующих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A960DE">
            <w:pPr>
              <w:pStyle w:val="23"/>
              <w:shd w:val="clear" w:color="auto" w:fill="auto"/>
              <w:spacing w:after="60"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млн.</w:t>
            </w:r>
          </w:p>
          <w:p w:rsidR="005218C4" w:rsidRPr="00FB0A0B" w:rsidRDefault="005218C4" w:rsidP="00A960DE">
            <w:pPr>
              <w:pStyle w:val="23"/>
              <w:shd w:val="clear" w:color="auto" w:fill="auto"/>
              <w:spacing w:before="60"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рублей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3D219D" w:rsidP="00F445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C7EA0"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516,2</w:t>
            </w:r>
          </w:p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D83001" w:rsidP="000C7EA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8 399,817</w:t>
            </w:r>
          </w:p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317DAD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5218C4" w:rsidRPr="00FB0A0B" w:rsidTr="000C7EA0">
        <w:trPr>
          <w:trHeight w:hRule="exact" w:val="29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10" w:lineRule="exact"/>
              <w:ind w:left="110" w:hanging="37"/>
              <w:jc w:val="left"/>
            </w:pPr>
            <w:r w:rsidRPr="00FB0A0B">
              <w:rPr>
                <w:rStyle w:val="105pt0pt"/>
                <w:rFonts w:eastAsia="Batang"/>
                <w:sz w:val="26"/>
                <w:szCs w:val="26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8D44C1">
        <w:trPr>
          <w:trHeight w:hRule="exact" w:val="53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Дошкольное образование: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422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Количество дошкольных образовательных муниципальных организаций, реализующих</w:t>
            </w:r>
          </w:p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образовательные программы дошкольного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28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Общее образование: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10F26">
        <w:trPr>
          <w:trHeight w:hRule="exact" w:val="85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81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Количество общеобразовательных муниципальных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единица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10F26">
        <w:trPr>
          <w:trHeight w:hRule="exact" w:val="428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11.5.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Дополнительное образование: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43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11.6.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Число детей в возрасте от 5 до 18 лет, обучающихся по дополнительным образовательным программам,</w:t>
            </w:r>
            <w:r w:rsidRPr="00FB0A0B">
              <w:rPr>
                <w:rStyle w:val="11pt1pt"/>
                <w:sz w:val="26"/>
                <w:szCs w:val="26"/>
              </w:rPr>
              <w:t xml:space="preserve"> </w:t>
            </w:r>
            <w:r w:rsidRPr="00FB0A0B">
              <w:rPr>
                <w:rStyle w:val="11pt0pt"/>
                <w:sz w:val="26"/>
                <w:szCs w:val="26"/>
              </w:rPr>
              <w:t>в общей численности детей этого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8D44C1">
            <w:pPr>
              <w:pStyle w:val="23"/>
              <w:shd w:val="clear" w:color="auto" w:fill="auto"/>
              <w:spacing w:line="220" w:lineRule="exact"/>
              <w:ind w:left="100" w:firstLine="0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процент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90,0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83,0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41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Культура и туризм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686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7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Уровень обеспеченности населения: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724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after="60"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общедоступными</w:t>
            </w:r>
          </w:p>
          <w:p w:rsidR="005218C4" w:rsidRPr="00FB0A0B" w:rsidRDefault="005218C4" w:rsidP="00B97059">
            <w:pPr>
              <w:pStyle w:val="23"/>
              <w:shd w:val="clear" w:color="auto" w:fill="auto"/>
              <w:spacing w:before="60"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библиотеками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77" w:lineRule="exact"/>
              <w:ind w:left="12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единиц на 100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26,3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26,50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277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учреждениями культурно</w:t>
            </w:r>
            <w:r w:rsidR="004D0854" w:rsidRPr="00FB0A0B">
              <w:rPr>
                <w:rStyle w:val="11pt0pt"/>
                <w:sz w:val="26"/>
                <w:szCs w:val="26"/>
              </w:rPr>
              <w:t>-</w:t>
            </w:r>
            <w:r w:rsidRPr="00FB0A0B">
              <w:rPr>
                <w:rStyle w:val="11pt0pt"/>
                <w:sz w:val="26"/>
                <w:szCs w:val="26"/>
              </w:rPr>
              <w:softHyphen/>
              <w:t>досугового типа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70" w:lineRule="exact"/>
              <w:ind w:left="12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единиц на 100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27,84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27,84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86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музеями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единиц на 100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1,55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29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pStyle w:val="23"/>
              <w:shd w:val="clear" w:color="auto" w:fill="auto"/>
              <w:spacing w:line="220" w:lineRule="exact"/>
              <w:ind w:left="110" w:hanging="37"/>
              <w:jc w:val="left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7" w:lineRule="exact"/>
              <w:ind w:left="-10" w:firstLine="0"/>
              <w:jc w:val="left"/>
            </w:pPr>
            <w:r w:rsidRPr="00FB0A0B">
              <w:rPr>
                <w:rStyle w:val="11pt0pt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963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74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Обеспеченность населения спортивными сооружениями: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840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спортивными залами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20" w:lineRule="exact"/>
              <w:ind w:left="12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тыс. кв. м</w:t>
            </w:r>
          </w:p>
          <w:p w:rsidR="005218C4" w:rsidRPr="00FB0A0B" w:rsidRDefault="005218C4" w:rsidP="00E562B3">
            <w:pPr>
              <w:pStyle w:val="23"/>
              <w:spacing w:line="274" w:lineRule="exact"/>
              <w:ind w:left="12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1,71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1,71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971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плоскостными сооружениями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E562B3">
            <w:pPr>
              <w:pStyle w:val="23"/>
              <w:shd w:val="clear" w:color="auto" w:fill="auto"/>
              <w:spacing w:line="277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тыс. кв. м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120,37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120,37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18C4" w:rsidRPr="00FB0A0B" w:rsidTr="000C7EA0">
        <w:trPr>
          <w:trHeight w:hRule="exact" w:val="1855"/>
          <w:jc w:val="center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477787">
            <w:pPr>
              <w:ind w:left="110" w:hanging="37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B97059">
            <w:pPr>
              <w:pStyle w:val="23"/>
              <w:shd w:val="clear" w:color="auto" w:fill="auto"/>
              <w:spacing w:line="220" w:lineRule="exact"/>
              <w:ind w:left="-1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плавательными бассейнами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18C4" w:rsidRPr="00FB0A0B" w:rsidRDefault="005218C4" w:rsidP="00D814A8">
            <w:pPr>
              <w:pStyle w:val="23"/>
              <w:shd w:val="clear" w:color="auto" w:fill="auto"/>
              <w:spacing w:line="274" w:lineRule="exact"/>
              <w:ind w:left="120"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кв. м зеркала воды на 10 тыс. населения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141,85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141,85</w:t>
            </w:r>
          </w:p>
          <w:p w:rsidR="005218C4" w:rsidRPr="00FB0A0B" w:rsidRDefault="005218C4" w:rsidP="008D44C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18C4" w:rsidRPr="00FB0A0B" w:rsidRDefault="005218C4" w:rsidP="00686F1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37B26" w:rsidRPr="00FB0A0B" w:rsidRDefault="00937B26" w:rsidP="006F1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158B" w:rsidRPr="00FB0A0B" w:rsidRDefault="00D97666" w:rsidP="006F1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На основании Закона </w:t>
      </w:r>
      <w:r w:rsidR="009305A3" w:rsidRPr="00FB0A0B">
        <w:rPr>
          <w:rFonts w:ascii="Times New Roman" w:hAnsi="Times New Roman" w:cs="Times New Roman"/>
          <w:bCs/>
          <w:sz w:val="26"/>
          <w:szCs w:val="26"/>
        </w:rPr>
        <w:t>Московской области № 146/2015-ОЗ «Об организации местного самоуправления на территории Каширского муниципального района»</w:t>
      </w:r>
      <w:r w:rsidRPr="00FB0A0B">
        <w:rPr>
          <w:rFonts w:ascii="Times New Roman" w:hAnsi="Times New Roman" w:cs="Times New Roman"/>
          <w:sz w:val="26"/>
          <w:szCs w:val="26"/>
        </w:rPr>
        <w:t xml:space="preserve">, произошло преобразование </w:t>
      </w:r>
      <w:r w:rsidR="009305A3" w:rsidRPr="00FB0A0B">
        <w:rPr>
          <w:rFonts w:ascii="Times New Roman" w:hAnsi="Times New Roman" w:cs="Times New Roman"/>
          <w:sz w:val="26"/>
          <w:szCs w:val="26"/>
        </w:rPr>
        <w:t>Каширского</w:t>
      </w:r>
      <w:r w:rsidRPr="00FB0A0B">
        <w:rPr>
          <w:rFonts w:ascii="Times New Roman" w:hAnsi="Times New Roman" w:cs="Times New Roman"/>
          <w:sz w:val="26"/>
          <w:szCs w:val="26"/>
        </w:rPr>
        <w:t xml:space="preserve"> муниципального района в городской округ </w:t>
      </w:r>
      <w:r w:rsidR="009305A3" w:rsidRPr="00FB0A0B">
        <w:rPr>
          <w:rFonts w:ascii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hAnsi="Times New Roman" w:cs="Times New Roman"/>
          <w:sz w:val="26"/>
          <w:szCs w:val="26"/>
        </w:rPr>
        <w:t>. Это стало одним из самых значимых событий для нашего муниципального образования. Статус городского округа позволи</w:t>
      </w:r>
      <w:r w:rsidR="009305A3" w:rsidRPr="00FB0A0B">
        <w:rPr>
          <w:rFonts w:ascii="Times New Roman" w:hAnsi="Times New Roman" w:cs="Times New Roman"/>
          <w:sz w:val="26"/>
          <w:szCs w:val="26"/>
        </w:rPr>
        <w:t>л</w:t>
      </w:r>
      <w:r w:rsidRPr="00FB0A0B">
        <w:rPr>
          <w:rFonts w:ascii="Times New Roman" w:hAnsi="Times New Roman" w:cs="Times New Roman"/>
          <w:sz w:val="26"/>
          <w:szCs w:val="26"/>
        </w:rPr>
        <w:t xml:space="preserve"> нам обеспечить концентрацию на одном уровне всех ресурсов территории: финансовых, кадровых, управленческих. Повыс</w:t>
      </w:r>
      <w:r w:rsidR="009305A3" w:rsidRPr="00FB0A0B">
        <w:rPr>
          <w:rFonts w:ascii="Times New Roman" w:hAnsi="Times New Roman" w:cs="Times New Roman"/>
          <w:sz w:val="26"/>
          <w:szCs w:val="26"/>
        </w:rPr>
        <w:t>ил</w:t>
      </w:r>
      <w:r w:rsidRPr="00FB0A0B">
        <w:rPr>
          <w:rFonts w:ascii="Times New Roman" w:hAnsi="Times New Roman" w:cs="Times New Roman"/>
          <w:sz w:val="26"/>
          <w:szCs w:val="26"/>
        </w:rPr>
        <w:t xml:space="preserve"> оперативность в решении </w:t>
      </w:r>
      <w:r w:rsidRPr="00FB0A0B">
        <w:rPr>
          <w:rFonts w:ascii="Times New Roman" w:hAnsi="Times New Roman" w:cs="Times New Roman"/>
          <w:sz w:val="26"/>
          <w:szCs w:val="26"/>
        </w:rPr>
        <w:lastRenderedPageBreak/>
        <w:t xml:space="preserve">проблем. Одновременно сокращены административные расходы. Это </w:t>
      </w:r>
      <w:r w:rsidR="009305A3" w:rsidRPr="00FB0A0B">
        <w:rPr>
          <w:rFonts w:ascii="Times New Roman" w:hAnsi="Times New Roman" w:cs="Times New Roman"/>
          <w:sz w:val="26"/>
          <w:szCs w:val="26"/>
        </w:rPr>
        <w:t xml:space="preserve">дает </w:t>
      </w:r>
      <w:r w:rsidRPr="00FB0A0B">
        <w:rPr>
          <w:rFonts w:ascii="Times New Roman" w:hAnsi="Times New Roman" w:cs="Times New Roman"/>
          <w:sz w:val="26"/>
          <w:szCs w:val="26"/>
        </w:rPr>
        <w:t>нам ощутимую экономию, средства которой направлены на дальнейшее развитие и решение наиболее важных, востребованных жителями проблем – модернизацию объектов жилищно-коммунального хозяйства, социальной сферы, благоустройство территории.</w:t>
      </w:r>
      <w:r w:rsidR="000F158B" w:rsidRPr="00FB0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688F" w:rsidRPr="00FB0A0B" w:rsidRDefault="0051688F" w:rsidP="006F13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Число 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выбывших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 xml:space="preserve"> за пределы городского округа Кашира ежегодно превышает число прибывших на территорию округа. Миграционная убыль небольшими темпами уменьшается: </w:t>
      </w:r>
      <w:r w:rsidR="004553CC" w:rsidRPr="00FB0A0B">
        <w:rPr>
          <w:rFonts w:ascii="Times New Roman" w:hAnsi="Times New Roman" w:cs="Times New Roman"/>
          <w:sz w:val="26"/>
          <w:szCs w:val="26"/>
        </w:rPr>
        <w:t>в 2018 году – 576</w:t>
      </w:r>
      <w:r w:rsidRPr="00FB0A0B">
        <w:rPr>
          <w:rFonts w:ascii="Times New Roman" w:hAnsi="Times New Roman" w:cs="Times New Roman"/>
          <w:sz w:val="26"/>
          <w:szCs w:val="26"/>
        </w:rPr>
        <w:t xml:space="preserve"> человек, в 2019 году – </w:t>
      </w:r>
      <w:r w:rsidR="004553CC" w:rsidRPr="00FB0A0B">
        <w:rPr>
          <w:rFonts w:ascii="Times New Roman" w:hAnsi="Times New Roman" w:cs="Times New Roman"/>
          <w:sz w:val="26"/>
          <w:szCs w:val="26"/>
        </w:rPr>
        <w:t>300</w:t>
      </w:r>
      <w:r w:rsidRPr="00FB0A0B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4553CC" w:rsidRPr="00FB0A0B">
        <w:rPr>
          <w:rFonts w:ascii="Times New Roman" w:hAnsi="Times New Roman" w:cs="Times New Roman"/>
          <w:sz w:val="26"/>
          <w:szCs w:val="26"/>
        </w:rPr>
        <w:t>, в 2020 - 275</w:t>
      </w:r>
      <w:r w:rsidRPr="00FB0A0B">
        <w:rPr>
          <w:rFonts w:ascii="Times New Roman" w:hAnsi="Times New Roman" w:cs="Times New Roman"/>
          <w:sz w:val="26"/>
          <w:szCs w:val="26"/>
        </w:rPr>
        <w:t>.</w:t>
      </w:r>
    </w:p>
    <w:p w:rsidR="0039602B" w:rsidRPr="00FB0A0B" w:rsidRDefault="0085357A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На территори</w:t>
      </w:r>
      <w:r w:rsidR="00103A1F" w:rsidRPr="00FB0A0B">
        <w:rPr>
          <w:rFonts w:ascii="Times New Roman" w:hAnsi="Times New Roman" w:cs="Times New Roman"/>
          <w:sz w:val="26"/>
          <w:szCs w:val="26"/>
        </w:rPr>
        <w:t>и городского округа Кашира в 2020</w:t>
      </w:r>
      <w:r w:rsidR="00D6225E" w:rsidRPr="00FB0A0B">
        <w:rPr>
          <w:rFonts w:ascii="Times New Roman" w:hAnsi="Times New Roman" w:cs="Times New Roman"/>
          <w:sz w:val="26"/>
          <w:szCs w:val="26"/>
        </w:rPr>
        <w:t>г.</w:t>
      </w:r>
      <w:r w:rsidRPr="00FB0A0B">
        <w:rPr>
          <w:rFonts w:ascii="Times New Roman" w:hAnsi="Times New Roman" w:cs="Times New Roman"/>
          <w:sz w:val="26"/>
          <w:szCs w:val="26"/>
        </w:rPr>
        <w:t xml:space="preserve"> </w:t>
      </w:r>
      <w:r w:rsidR="005C6796" w:rsidRPr="00FB0A0B">
        <w:rPr>
          <w:rFonts w:ascii="Times New Roman" w:hAnsi="Times New Roman" w:cs="Times New Roman"/>
          <w:sz w:val="26"/>
          <w:szCs w:val="26"/>
        </w:rPr>
        <w:t>о</w:t>
      </w:r>
      <w:r w:rsidRPr="00FB0A0B">
        <w:rPr>
          <w:rFonts w:ascii="Times New Roman" w:hAnsi="Times New Roman" w:cs="Times New Roman"/>
          <w:sz w:val="26"/>
          <w:szCs w:val="26"/>
        </w:rPr>
        <w:t>существляли деятельность более 30 крупных и средних промышленных предприятий.</w:t>
      </w:r>
    </w:p>
    <w:p w:rsidR="0039602B" w:rsidRPr="00FB0A0B" w:rsidRDefault="0039602B" w:rsidP="006F13CA">
      <w:pPr>
        <w:tabs>
          <w:tab w:val="left" w:pos="223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        Основными организациями являются:</w:t>
      </w:r>
    </w:p>
    <w:p w:rsidR="0039602B" w:rsidRPr="00FB0A0B" w:rsidRDefault="0039602B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АО «КЗМК» (Производство паровых котлов и их составных частей), ООО «Каширский вагоноремонтный завод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Новотранс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(Ремонт подвижного состава), ПАО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Гофрон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(Производство картонной тары и упаковки), ООО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Техинвестстрой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(Оцинкованная сталь), ООО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Мануфактуринг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» (Переработка и консервирование картофеля), ООО «Строительные инновации» (Производство кирпича, черепицы и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пр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>троительных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изделий), Филиал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Ожерельевский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комбикормовый завод» АО «Куриное Царство» (Производство комбикорма), ООО «Кашира-хлеб» (Производство хлеба и мучных кондитерских изделий), ООО «Национальная грибная компания» 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>Выращивание грибов), ООО «Выбор-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Мск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(Производство тротуарной плитки), ОАО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Байсад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(Производство макаронных изделий), АО «Черкизово-Кашира» (Производство колбасных изделий), Филиал «Каширская ГРЭС» АО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ИнтерРАО-Электрогенерация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(Производство электроэнергии), Филиал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Корыстово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ОАО «Московский завод Кристалл» (Производство дистиллированных питьевых алкогольных напитков).</w:t>
      </w:r>
    </w:p>
    <w:p w:rsidR="002A54F4" w:rsidRPr="00FB0A0B" w:rsidRDefault="002A54F4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Агропромышленный комплекс в городском округе Кашира представлен следующими предприятиями: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- ОАО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Байсад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- Кашира»;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- ООО «Кашира-хлеб»;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Мануфактуринг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»;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- ПАО группа «Черкизово».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Крупнейшими проектами в сфере АПК в 2020 году являются завод по производству картофельных чипсов ООО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Мануфактуринг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 и тепличный комплекс по выращиванию овощей в закрытом грунте ООО «Агрокультура Групп».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- ООО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Мануфактуринг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»: 07 сентября 2020г.  завершилось строительство новой производственной линии и реорганизация склада сырья                      ОАО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Мануфактуринг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». Создано 56 рабочих мест. Всего на заводе действует 10 производственных линий, включая новую линию по производству картофельных чипсов. Завод в г. Кашира стал первым на территории России предприятием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Мфнуфактуринг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» - подразделения компании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PepsiCo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по производству снеков.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Объем инвестиций составил 739 718,0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.. За счёт нового цеха площади завода были увеличены более чем на 5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., общая производственная мощность предприятия увеличилась примерно на 20 тыс. тонн готовой продукции, что составляет до 25% роста общей производственной мощности предприятия.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Общий объем производства в год 80,6 тыс., из них 64 тыс. тонн – картофельные чипсы и 16,6 тыс. тонн – сухарики и кукурузные палочки.  Ассортиментная линейка выпускаемой продукции около 200 наименований. 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- ООО «Агрокультура Групп»: За период с 2014г. по 2018г. было построено 4 очереди тепличного комплекса по выращиванию овощей в закрытом грунте                   ООО "Агрокультура Групп" общей площадью 80 га. 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На сегодняшний день ООО "Агрокультура Групп" завершает строительство 5 очереди тепличного комплекса по выращиванию овощей в защищенном грунте, произведен монтаж оборудования.  Пуск и наладка оборудования завершена на 78%. Запуск новых площадей </w:t>
      </w:r>
      <w:r w:rsidRPr="00FB0A0B">
        <w:rPr>
          <w:rFonts w:ascii="Times New Roman" w:hAnsi="Times New Roman" w:cs="Times New Roman"/>
          <w:sz w:val="26"/>
          <w:szCs w:val="26"/>
        </w:rPr>
        <w:lastRenderedPageBreak/>
        <w:t xml:space="preserve">намечен на 1 квартал 2021 года. Объем инвестиций составил 4 815,0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млн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. Планируется создать около 350 рабочих мест. </w:t>
      </w:r>
    </w:p>
    <w:p w:rsidR="006C73DE" w:rsidRPr="00FB0A0B" w:rsidRDefault="006C73D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Таким образом, общая площадь комплекса увеличится до 100 гектаров. В новых теплицах будут выращивать клубнику и ежевику (5 гектаров), а также салат (3 гектара), огурцам будет отведено 9 гектаров.</w:t>
      </w:r>
    </w:p>
    <w:p w:rsidR="00CF1A21" w:rsidRPr="00CF1A21" w:rsidRDefault="00A96344" w:rsidP="00CF1A21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F1A21" w:rsidRPr="00CF1A21">
        <w:rPr>
          <w:rFonts w:ascii="Times New Roman" w:eastAsia="Calibri" w:hAnsi="Times New Roman" w:cs="Times New Roman"/>
          <w:sz w:val="26"/>
          <w:szCs w:val="26"/>
        </w:rPr>
        <w:t xml:space="preserve">Плотность дорог в городском округе Кашира составляет 1,246 км/1000м2. Протяженность муниципальных автодорог составляет 514,8 км. Доля дорог с твердым покрытием составляет 49,28% (255,47 км). Планируется увеличить на 0,23% (1,2 км) до 49,51%. В городском округе Кашира находятся 98 населенных пунктов. 75 населенных пунктов (78%) имеют выход к автодорогам с твердым покрытием. В 2020 году в рамках заключенных муниципальных контрактов проводились мероприятия по ремонту муниципальных автодорог, вследствие чего доля дорог с твердым покрытием возросла на 2,68% (13,8 км). </w:t>
      </w:r>
    </w:p>
    <w:p w:rsidR="00CF1A21" w:rsidRPr="00CF1A21" w:rsidRDefault="00CF1A21" w:rsidP="00CF1A21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F1A21">
        <w:rPr>
          <w:rFonts w:ascii="Times New Roman" w:eastAsia="Calibri" w:hAnsi="Times New Roman" w:cs="Times New Roman"/>
          <w:sz w:val="26"/>
          <w:szCs w:val="26"/>
        </w:rPr>
        <w:t xml:space="preserve">          В текущем году в рамках исполнения мероприятий муниципальной программы «Развитие и функционирование дорожно-</w:t>
      </w:r>
      <w:bookmarkStart w:id="1" w:name="_GoBack"/>
      <w:bookmarkEnd w:id="1"/>
      <w:r w:rsidRPr="00CF1A21">
        <w:rPr>
          <w:rFonts w:ascii="Times New Roman" w:eastAsia="Calibri" w:hAnsi="Times New Roman" w:cs="Times New Roman"/>
          <w:sz w:val="26"/>
          <w:szCs w:val="26"/>
        </w:rPr>
        <w:t xml:space="preserve">транспортного комплекса» запланированы работы по ремонту автодорог с переводом грунтового дорожного покрытия в асфальтобетонный, протяженностью 1,2 км. </w:t>
      </w:r>
    </w:p>
    <w:p w:rsidR="00FC79BE" w:rsidRPr="00FB0A0B" w:rsidRDefault="00D97666" w:rsidP="00CF1A2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Малый бизнес - это еще одна важная составляющая экономики нашего муниципального образования. </w:t>
      </w:r>
      <w:r w:rsidR="00A10B38" w:rsidRPr="00FB0A0B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="00103A1F" w:rsidRPr="00FB0A0B">
        <w:rPr>
          <w:rFonts w:ascii="Times New Roman" w:hAnsi="Times New Roman" w:cs="Times New Roman"/>
          <w:sz w:val="26"/>
          <w:szCs w:val="26"/>
        </w:rPr>
        <w:t>01.01.2021</w:t>
      </w:r>
      <w:r w:rsidR="00A10B38" w:rsidRPr="00FB0A0B">
        <w:rPr>
          <w:rFonts w:ascii="Times New Roman" w:hAnsi="Times New Roman" w:cs="Times New Roman"/>
          <w:sz w:val="26"/>
          <w:szCs w:val="26"/>
        </w:rPr>
        <w:t xml:space="preserve"> года на территории городского округа Кашира </w:t>
      </w:r>
      <w:r w:rsidR="00103A1F" w:rsidRPr="00FB0A0B">
        <w:rPr>
          <w:rFonts w:ascii="Times New Roman" w:hAnsi="Times New Roman" w:cs="Times New Roman"/>
          <w:sz w:val="26"/>
          <w:szCs w:val="26"/>
        </w:rPr>
        <w:t xml:space="preserve">осуществляют деятельность </w:t>
      </w:r>
      <w:r w:rsidR="00D83001" w:rsidRPr="00FB0A0B">
        <w:rPr>
          <w:rFonts w:ascii="Times New Roman" w:hAnsi="Times New Roman" w:cs="Times New Roman"/>
          <w:sz w:val="26"/>
          <w:szCs w:val="26"/>
        </w:rPr>
        <w:t>194</w:t>
      </w:r>
      <w:r w:rsidR="00103A1F" w:rsidRPr="00FB0A0B">
        <w:rPr>
          <w:rFonts w:ascii="Times New Roman" w:hAnsi="Times New Roman" w:cs="Times New Roman"/>
          <w:sz w:val="26"/>
          <w:szCs w:val="26"/>
        </w:rPr>
        <w:t>8</w:t>
      </w:r>
      <w:r w:rsidR="004B6BE5" w:rsidRPr="00FB0A0B">
        <w:rPr>
          <w:rFonts w:ascii="Times New Roman" w:hAnsi="Times New Roman" w:cs="Times New Roman"/>
          <w:sz w:val="26"/>
          <w:szCs w:val="26"/>
        </w:rPr>
        <w:t xml:space="preserve"> субъектов малого и среднего предпринимательства (включая индивидуальных предпринимателей). В целях оказания поддержки субъектам малого и среднего предпринимательства, осуществляющих деятельность на территории городского округа Кашира, в соответствии с подпрограммой «Развитие малого и среднего предпринимательства» муниципальной программы «Предпринимательство</w:t>
      </w:r>
      <w:r w:rsidR="007C30EB" w:rsidRPr="00FB0A0B">
        <w:rPr>
          <w:rFonts w:ascii="Times New Roman" w:hAnsi="Times New Roman" w:cs="Times New Roman"/>
          <w:sz w:val="26"/>
          <w:szCs w:val="26"/>
        </w:rPr>
        <w:t>»</w:t>
      </w:r>
      <w:r w:rsidR="004B6BE5" w:rsidRPr="00FB0A0B">
        <w:rPr>
          <w:rFonts w:ascii="Times New Roman" w:hAnsi="Times New Roman" w:cs="Times New Roman"/>
          <w:sz w:val="26"/>
          <w:szCs w:val="26"/>
        </w:rPr>
        <w:t xml:space="preserve"> в бюджете </w:t>
      </w:r>
      <w:r w:rsidR="00103A1F" w:rsidRPr="00FB0A0B">
        <w:rPr>
          <w:rFonts w:ascii="Times New Roman" w:hAnsi="Times New Roman" w:cs="Times New Roman"/>
          <w:sz w:val="26"/>
          <w:szCs w:val="26"/>
        </w:rPr>
        <w:t>городского округа Кашира на 2021</w:t>
      </w:r>
      <w:r w:rsidR="004B6BE5" w:rsidRPr="00FB0A0B">
        <w:rPr>
          <w:rFonts w:ascii="Times New Roman" w:hAnsi="Times New Roman" w:cs="Times New Roman"/>
          <w:sz w:val="26"/>
          <w:szCs w:val="26"/>
        </w:rPr>
        <w:t xml:space="preserve"> год пред</w:t>
      </w:r>
      <w:r w:rsidR="00103A1F" w:rsidRPr="00FB0A0B">
        <w:rPr>
          <w:rFonts w:ascii="Times New Roman" w:hAnsi="Times New Roman" w:cs="Times New Roman"/>
          <w:sz w:val="26"/>
          <w:szCs w:val="26"/>
        </w:rPr>
        <w:t>усмотрены средства в размере 1</w:t>
      </w:r>
      <w:r w:rsidR="007C30EB" w:rsidRPr="00FB0A0B">
        <w:rPr>
          <w:rFonts w:ascii="Times New Roman" w:hAnsi="Times New Roman" w:cs="Times New Roman"/>
          <w:sz w:val="26"/>
          <w:szCs w:val="26"/>
        </w:rPr>
        <w:t>, </w:t>
      </w:r>
      <w:r w:rsidR="00103A1F" w:rsidRPr="00FB0A0B">
        <w:rPr>
          <w:rFonts w:ascii="Times New Roman" w:hAnsi="Times New Roman" w:cs="Times New Roman"/>
          <w:sz w:val="26"/>
          <w:szCs w:val="26"/>
        </w:rPr>
        <w:t>0</w:t>
      </w:r>
      <w:r w:rsidR="004B6BE5" w:rsidRPr="00FB0A0B">
        <w:rPr>
          <w:rFonts w:ascii="Times New Roman" w:hAnsi="Times New Roman" w:cs="Times New Roman"/>
          <w:sz w:val="26"/>
          <w:szCs w:val="26"/>
        </w:rPr>
        <w:t>00</w:t>
      </w:r>
      <w:r w:rsidR="007C30EB" w:rsidRPr="00FB0A0B">
        <w:rPr>
          <w:rFonts w:ascii="Times New Roman" w:hAnsi="Times New Roman" w:cs="Times New Roman"/>
          <w:sz w:val="26"/>
          <w:szCs w:val="26"/>
        </w:rPr>
        <w:t xml:space="preserve"> млн.</w:t>
      </w:r>
      <w:r w:rsidR="004B6BE5" w:rsidRPr="00FB0A0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4B6BE5" w:rsidRPr="00FB0A0B" w:rsidRDefault="004B6BE5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Оборот розничной торговли </w:t>
      </w:r>
      <w:r w:rsidR="00225D2A" w:rsidRPr="00FB0A0B">
        <w:rPr>
          <w:rFonts w:ascii="Times New Roman" w:hAnsi="Times New Roman" w:cs="Times New Roman"/>
          <w:sz w:val="26"/>
          <w:szCs w:val="26"/>
        </w:rPr>
        <w:t>в 2020 году составил 8,399</w:t>
      </w:r>
      <w:r w:rsidR="007C30EB" w:rsidRPr="00FB0A0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C30EB" w:rsidRPr="00FB0A0B">
        <w:rPr>
          <w:rFonts w:ascii="Times New Roman" w:hAnsi="Times New Roman" w:cs="Times New Roman"/>
          <w:sz w:val="26"/>
          <w:szCs w:val="26"/>
        </w:rPr>
        <w:t>млр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.</w:t>
      </w:r>
    </w:p>
    <w:p w:rsidR="00225D2A" w:rsidRPr="00FB0A0B" w:rsidRDefault="00AF111C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На территории городского округа Кашира преобладает преимущественно малоэтажное строительство, основными застройщиками, определяющими формирование жилищного фонда в районе, являются индивидуальные застройщики. Всего за 2019 год на территории округа населением построено 41, 3тыс.кв. м жилой площади.</w:t>
      </w:r>
    </w:p>
    <w:p w:rsidR="004553CC" w:rsidRPr="00FB0A0B" w:rsidRDefault="004553CC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На протяжении последних лет наблюдалось снижение численности официально зарегистрированных безработных на конец года. Так в 2018г.  - 279 чел., в 2019г. - 318 чел.  Однако в 2020 г. численность официально зарегистрированных безработных резко увеличилось и составило 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на  конец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 xml:space="preserve"> 2020 года - 1201чел.</w:t>
      </w:r>
    </w:p>
    <w:p w:rsidR="004553CC" w:rsidRPr="00FB0A0B" w:rsidRDefault="004553CC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B0A0B">
        <w:rPr>
          <w:rFonts w:ascii="Times New Roman" w:hAnsi="Times New Roman" w:cs="Times New Roman"/>
          <w:sz w:val="26"/>
          <w:szCs w:val="26"/>
        </w:rPr>
        <w:t xml:space="preserve">Уровень регистрируемой безработицы по городскому округу Кашира составил на конец 2020 года – 3,22%.  Рассматривая тенденцию развития рынка труда можно констатировать, что за период с 1 января по 31 декабря  2020 года  в связи с распространением новой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инфекцией и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карантийным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режимом  увеличение  числа безработных приобрело лавинный характер: признано безработными в 2020 году 2204 человек, что в 2,5 раза больше к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 xml:space="preserve"> уровню прошлого года. Увеличению трудоустройства граждан препятствует структурная безработица, когда 75% вакансий, заявленных в службу занятости, составляют рабочие профессии, а 85% безработных, состоящих на учете, имеют высшее и среднее профессиональное образование. Количество открытых активных вакансий 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 xml:space="preserve"> 2020 года составило 511 единиц.</w:t>
      </w:r>
    </w:p>
    <w:p w:rsidR="004553CC" w:rsidRPr="00FB0A0B" w:rsidRDefault="004553CC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Не маловажным фактором для развития рынка труда является появление новых рабочих мест. Прирост рабочих мест обусловлен в первую очередь запуском таких крупных инвестиционных проектов, как строительство тепличного комплекса по выращиванию овощей в закрытом грунте ООО «Агрокультура групп», а также мясоперерабатывающего комплекса ОА «Черкизово-Кашира». Также на действующих предприятиях, таких как ООО </w:t>
      </w:r>
      <w:r w:rsidRPr="00FB0A0B">
        <w:rPr>
          <w:rFonts w:ascii="Times New Roman" w:hAnsi="Times New Roman" w:cs="Times New Roman"/>
          <w:sz w:val="26"/>
          <w:szCs w:val="26"/>
        </w:rPr>
        <w:lastRenderedPageBreak/>
        <w:t>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Мануфактуринг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FB0A0B">
        <w:rPr>
          <w:rFonts w:ascii="Times New Roman" w:hAnsi="Times New Roman" w:cs="Times New Roman"/>
          <w:sz w:val="26"/>
          <w:szCs w:val="26"/>
        </w:rPr>
        <w:t>и ООО</w:t>
      </w:r>
      <w:proofErr w:type="gramEnd"/>
      <w:r w:rsidRPr="00FB0A0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FB0A0B">
        <w:rPr>
          <w:rFonts w:ascii="Times New Roman" w:hAnsi="Times New Roman" w:cs="Times New Roman"/>
          <w:sz w:val="26"/>
          <w:szCs w:val="26"/>
        </w:rPr>
        <w:t>Байсад</w:t>
      </w:r>
      <w:proofErr w:type="spellEnd"/>
      <w:r w:rsidRPr="00FB0A0B">
        <w:rPr>
          <w:rFonts w:ascii="Times New Roman" w:hAnsi="Times New Roman" w:cs="Times New Roman"/>
          <w:sz w:val="26"/>
          <w:szCs w:val="26"/>
        </w:rPr>
        <w:t>», проведена модернизация – запущены новые линии производства.</w:t>
      </w:r>
    </w:p>
    <w:p w:rsidR="00634024" w:rsidRPr="00FB0A0B" w:rsidRDefault="00D97666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Не маловажным фактором для развития рынка труда является появление новых рабочих мест.</w:t>
      </w:r>
      <w:r w:rsidR="00634024" w:rsidRPr="00FB0A0B">
        <w:rPr>
          <w:rFonts w:ascii="Times New Roman" w:hAnsi="Times New Roman" w:cs="Times New Roman"/>
          <w:sz w:val="26"/>
          <w:szCs w:val="26"/>
        </w:rPr>
        <w:t xml:space="preserve"> На территории городского округа Кашира в апреле 2020 года запустился крупный мусороперерабатывающий завод ООО «Каширский МПК», на котором создано 360 рабочих мест. Также на действующих крупных предприятиях, таких как ООО «</w:t>
      </w:r>
      <w:proofErr w:type="spellStart"/>
      <w:r w:rsidR="00634024" w:rsidRPr="00FB0A0B">
        <w:rPr>
          <w:rFonts w:ascii="Times New Roman" w:hAnsi="Times New Roman" w:cs="Times New Roman"/>
          <w:sz w:val="26"/>
          <w:szCs w:val="26"/>
        </w:rPr>
        <w:t>Фрито</w:t>
      </w:r>
      <w:proofErr w:type="spellEnd"/>
      <w:r w:rsidR="00634024" w:rsidRPr="00FB0A0B">
        <w:rPr>
          <w:rFonts w:ascii="Times New Roman" w:hAnsi="Times New Roman" w:cs="Times New Roman"/>
          <w:sz w:val="26"/>
          <w:szCs w:val="26"/>
        </w:rPr>
        <w:t xml:space="preserve"> Лей </w:t>
      </w:r>
      <w:proofErr w:type="spellStart"/>
      <w:r w:rsidR="00634024" w:rsidRPr="00FB0A0B">
        <w:rPr>
          <w:rFonts w:ascii="Times New Roman" w:hAnsi="Times New Roman" w:cs="Times New Roman"/>
          <w:sz w:val="26"/>
          <w:szCs w:val="26"/>
        </w:rPr>
        <w:t>Мануфактуринг</w:t>
      </w:r>
      <w:proofErr w:type="spellEnd"/>
      <w:r w:rsidR="00634024" w:rsidRPr="00FB0A0B">
        <w:rPr>
          <w:rFonts w:ascii="Times New Roman" w:hAnsi="Times New Roman" w:cs="Times New Roman"/>
          <w:sz w:val="26"/>
          <w:szCs w:val="26"/>
        </w:rPr>
        <w:t>», ООО «Агрокультура Групп», АО «Черкизово Кашира», проведена модернизация и запущены новые линии производства и созданы новые рабочие места.</w:t>
      </w:r>
      <w:r w:rsidRPr="00FB0A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72F3E" w:rsidRPr="00FB0A0B" w:rsidRDefault="00872F3E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Отношение среднемесячной заработной платы педагогических работников муниципальных общеобразовательных организаций к средней заработной плате по Московской области составляет более 100%. </w:t>
      </w:r>
    </w:p>
    <w:p w:rsidR="00E31E19" w:rsidRPr="00FB0A0B" w:rsidRDefault="006C5E37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>В 2020</w:t>
      </w:r>
      <w:r w:rsidR="00872F3E" w:rsidRPr="00FB0A0B">
        <w:rPr>
          <w:rFonts w:ascii="Times New Roman" w:hAnsi="Times New Roman" w:cs="Times New Roman"/>
          <w:sz w:val="26"/>
          <w:szCs w:val="26"/>
        </w:rPr>
        <w:t xml:space="preserve"> году </w:t>
      </w:r>
      <w:r w:rsidR="00260106" w:rsidRPr="00FB0A0B">
        <w:rPr>
          <w:rFonts w:ascii="Times New Roman" w:hAnsi="Times New Roman" w:cs="Times New Roman"/>
          <w:sz w:val="26"/>
          <w:szCs w:val="26"/>
        </w:rPr>
        <w:t>наблюдается</w:t>
      </w:r>
      <w:r w:rsidR="00872F3E" w:rsidRPr="00FB0A0B">
        <w:rPr>
          <w:rFonts w:ascii="Times New Roman" w:hAnsi="Times New Roman" w:cs="Times New Roman"/>
          <w:sz w:val="26"/>
          <w:szCs w:val="26"/>
        </w:rPr>
        <w:t xml:space="preserve"> рост до 12</w:t>
      </w:r>
      <w:r w:rsidRPr="00FB0A0B">
        <w:rPr>
          <w:rFonts w:ascii="Times New Roman" w:hAnsi="Times New Roman" w:cs="Times New Roman"/>
          <w:sz w:val="26"/>
          <w:szCs w:val="26"/>
        </w:rPr>
        <w:t>5</w:t>
      </w:r>
      <w:r w:rsidR="00872F3E" w:rsidRPr="00FB0A0B">
        <w:rPr>
          <w:rFonts w:ascii="Times New Roman" w:hAnsi="Times New Roman" w:cs="Times New Roman"/>
          <w:sz w:val="26"/>
          <w:szCs w:val="26"/>
        </w:rPr>
        <w:t xml:space="preserve">%, </w:t>
      </w:r>
      <w:r w:rsidR="00521D05" w:rsidRPr="00FB0A0B">
        <w:rPr>
          <w:rFonts w:ascii="Times New Roman" w:hAnsi="Times New Roman" w:cs="Times New Roman"/>
          <w:sz w:val="26"/>
          <w:szCs w:val="26"/>
        </w:rPr>
        <w:t>к</w:t>
      </w:r>
      <w:r w:rsidR="00872F3E" w:rsidRPr="00FB0A0B">
        <w:rPr>
          <w:rFonts w:ascii="Times New Roman" w:hAnsi="Times New Roman" w:cs="Times New Roman"/>
          <w:sz w:val="26"/>
          <w:szCs w:val="26"/>
        </w:rPr>
        <w:t xml:space="preserve"> 2021 году среднемесячная номинальная начисленная заработная плата работников муниципальных учреждений культуры достигнет </w:t>
      </w:r>
      <w:r w:rsidRPr="00FB0A0B">
        <w:rPr>
          <w:rFonts w:ascii="Times New Roman" w:eastAsia="Times New Roman" w:hAnsi="Times New Roman" w:cs="Times New Roman"/>
          <w:sz w:val="26"/>
          <w:szCs w:val="26"/>
        </w:rPr>
        <w:t>52575</w:t>
      </w:r>
      <w:r w:rsidR="00872F3E" w:rsidRPr="00FB0A0B">
        <w:rPr>
          <w:rFonts w:ascii="Times New Roman" w:hAnsi="Times New Roman" w:cs="Times New Roman"/>
          <w:sz w:val="26"/>
          <w:szCs w:val="26"/>
        </w:rPr>
        <w:t xml:space="preserve"> – </w:t>
      </w:r>
      <w:r w:rsidRPr="00FB0A0B">
        <w:rPr>
          <w:rFonts w:ascii="Times New Roman" w:eastAsia="Times New Roman" w:hAnsi="Times New Roman" w:cs="Times New Roman"/>
          <w:sz w:val="26"/>
          <w:szCs w:val="26"/>
        </w:rPr>
        <w:t>54573</w:t>
      </w:r>
      <w:r w:rsidR="00872F3E" w:rsidRPr="00FB0A0B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E31E19" w:rsidRPr="00FB0A0B" w:rsidRDefault="00D97666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По прогнозной оценке, на 2019-2021 годы, общий объем платных услуг ежегодно будет расти и достигнет уровня </w:t>
      </w:r>
      <w:r w:rsidR="00872F3E" w:rsidRPr="00FB0A0B">
        <w:rPr>
          <w:rFonts w:ascii="Times New Roman" w:hAnsi="Times New Roman" w:cs="Times New Roman"/>
          <w:sz w:val="26"/>
          <w:szCs w:val="26"/>
        </w:rPr>
        <w:t>2 722,</w:t>
      </w:r>
      <w:r w:rsidR="008B6D88" w:rsidRPr="00FB0A0B">
        <w:rPr>
          <w:rFonts w:ascii="Times New Roman" w:hAnsi="Times New Roman" w:cs="Times New Roman"/>
          <w:sz w:val="26"/>
          <w:szCs w:val="26"/>
        </w:rPr>
        <w:t>6 млн.</w:t>
      </w:r>
      <w:r w:rsidRPr="00FB0A0B">
        <w:rPr>
          <w:rFonts w:ascii="Times New Roman" w:hAnsi="Times New Roman" w:cs="Times New Roman"/>
          <w:sz w:val="26"/>
          <w:szCs w:val="26"/>
        </w:rPr>
        <w:t xml:space="preserve"> руб. </w:t>
      </w:r>
    </w:p>
    <w:p w:rsidR="00D97666" w:rsidRPr="00FB0A0B" w:rsidRDefault="00D97666" w:rsidP="006F13CA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B0A0B">
        <w:rPr>
          <w:rFonts w:ascii="Times New Roman" w:hAnsi="Times New Roman" w:cs="Times New Roman"/>
          <w:sz w:val="26"/>
          <w:szCs w:val="26"/>
        </w:rPr>
        <w:t xml:space="preserve"> Прогнозируемая динамика развития розничной торговли обусловлена значительным увеличением количества торговых объектов федеральных торговых сетей, таких как сетевые магазины «Пятерочка»,</w:t>
      </w:r>
      <w:r w:rsidR="008B6D88" w:rsidRPr="00FB0A0B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="008B6D88" w:rsidRPr="00FB0A0B">
        <w:rPr>
          <w:rFonts w:ascii="Times New Roman" w:hAnsi="Times New Roman" w:cs="Times New Roman"/>
          <w:sz w:val="26"/>
          <w:szCs w:val="26"/>
        </w:rPr>
        <w:t>Дикси</w:t>
      </w:r>
      <w:proofErr w:type="spellEnd"/>
      <w:r w:rsidR="008B6D88" w:rsidRPr="00FB0A0B">
        <w:rPr>
          <w:rFonts w:ascii="Times New Roman" w:hAnsi="Times New Roman" w:cs="Times New Roman"/>
          <w:sz w:val="26"/>
          <w:szCs w:val="26"/>
        </w:rPr>
        <w:t>», «Магнит», «Апельсин»</w:t>
      </w:r>
      <w:r w:rsidR="00E31E19" w:rsidRPr="00FB0A0B">
        <w:rPr>
          <w:rFonts w:ascii="Times New Roman" w:hAnsi="Times New Roman" w:cs="Times New Roman"/>
          <w:sz w:val="26"/>
          <w:szCs w:val="26"/>
        </w:rPr>
        <w:t>, «Верный»</w:t>
      </w:r>
    </w:p>
    <w:p w:rsidR="002140BF" w:rsidRPr="00FB0A0B" w:rsidRDefault="002140BF" w:rsidP="002140BF">
      <w:pPr>
        <w:tabs>
          <w:tab w:val="left" w:pos="22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F4A06" w:rsidRPr="00FB0A0B" w:rsidRDefault="006B3C3D" w:rsidP="006B3C3D">
      <w:pPr>
        <w:pStyle w:val="32"/>
        <w:shd w:val="clear" w:color="auto" w:fill="auto"/>
        <w:tabs>
          <w:tab w:val="left" w:pos="458"/>
        </w:tabs>
        <w:spacing w:after="0"/>
        <w:ind w:right="40" w:firstLine="709"/>
      </w:pPr>
      <w:r w:rsidRPr="00FB0A0B">
        <w:t>1.2</w:t>
      </w:r>
      <w:r w:rsidR="007F7184" w:rsidRPr="00FB0A0B">
        <w:t xml:space="preserve">Количество хозяйствующих субъектов, осуществляющих предпринимательскую деятельность на территории городского округа </w:t>
      </w:r>
      <w:r w:rsidR="003D556A" w:rsidRPr="00FB0A0B">
        <w:t>городского округа Кашира</w:t>
      </w:r>
      <w:r w:rsidR="007F7184" w:rsidRPr="00FB0A0B">
        <w:t>.</w:t>
      </w:r>
    </w:p>
    <w:p w:rsidR="00C27D55" w:rsidRPr="00FB0A0B" w:rsidRDefault="00C27D55" w:rsidP="00C27D55">
      <w:pPr>
        <w:pStyle w:val="32"/>
        <w:shd w:val="clear" w:color="auto" w:fill="auto"/>
        <w:tabs>
          <w:tab w:val="left" w:pos="458"/>
        </w:tabs>
        <w:spacing w:after="0"/>
        <w:ind w:left="567" w:right="40" w:firstLine="0"/>
      </w:pPr>
    </w:p>
    <w:tbl>
      <w:tblPr>
        <w:tblW w:w="1020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850"/>
        <w:gridCol w:w="1985"/>
        <w:gridCol w:w="1134"/>
        <w:gridCol w:w="1134"/>
        <w:gridCol w:w="1405"/>
        <w:gridCol w:w="12"/>
      </w:tblGrid>
      <w:tr w:rsidR="00CB14DE" w:rsidRPr="00FB0A0B" w:rsidTr="00B10FF3">
        <w:trPr>
          <w:gridAfter w:val="1"/>
          <w:wAfter w:w="12" w:type="dxa"/>
          <w:trHeight w:hRule="exact" w:val="143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CB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353" w:rsidRPr="00FB0A0B" w:rsidRDefault="00F23353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353" w:rsidRPr="00FB0A0B" w:rsidRDefault="00F23353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353" w:rsidRPr="00FB0A0B" w:rsidRDefault="00F23353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23353" w:rsidRPr="00FB0A0B" w:rsidRDefault="00F23353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CB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CB14DE" w:rsidRPr="00FB0A0B" w:rsidRDefault="00CB14DE" w:rsidP="00CB14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FF3" w:rsidRPr="00FB0A0B" w:rsidRDefault="00B10FF3" w:rsidP="0012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0FF3" w:rsidRPr="00FB0A0B" w:rsidRDefault="00B10FF3" w:rsidP="0012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CB1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CB14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  <w:p w:rsidR="00CB14DE" w:rsidRPr="00FB0A0B" w:rsidRDefault="00F60962" w:rsidP="00CB14D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увеличение, уменьшение) за 2020</w:t>
            </w:r>
            <w:r w:rsidR="00CB14DE"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 год, %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12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12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Период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14DE" w:rsidRPr="00FB0A0B" w:rsidRDefault="00CB14DE" w:rsidP="00B10F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Динамика</w:t>
            </w:r>
          </w:p>
          <w:p w:rsidR="00CB14DE" w:rsidRPr="00FB0A0B" w:rsidRDefault="00CB14DE" w:rsidP="00B10FF3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(увеличение, уменьшени</w:t>
            </w:r>
            <w:r w:rsidR="003941A5" w:rsidRPr="00FB0A0B">
              <w:rPr>
                <w:rFonts w:ascii="Times New Roman" w:hAnsi="Times New Roman" w:cs="Times New Roman"/>
                <w:sz w:val="26"/>
                <w:szCs w:val="26"/>
              </w:rPr>
              <w:t>е) за 2021</w:t>
            </w: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 год, %</w:t>
            </w:r>
          </w:p>
        </w:tc>
      </w:tr>
      <w:tr w:rsidR="00CB14DE" w:rsidRPr="00FB0A0B" w:rsidTr="00CB14DE">
        <w:trPr>
          <w:trHeight w:hRule="exact" w:val="80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4DE" w:rsidRPr="00FB0A0B" w:rsidTr="00CB14DE">
        <w:trPr>
          <w:trHeight w:hRule="exact" w:val="321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122C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4DE" w:rsidRPr="00FB0A0B" w:rsidTr="00CB14DE">
        <w:trPr>
          <w:trHeight w:hRule="exact" w:val="69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CB1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CB1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60962" w:rsidP="00CB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  <w:r w:rsidR="00CB14DE"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           год</w:t>
            </w:r>
          </w:p>
          <w:p w:rsidR="00CB14DE" w:rsidRPr="00FB0A0B" w:rsidRDefault="00CB14DE" w:rsidP="00CB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CB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B14DE" w:rsidRPr="00FB0A0B" w:rsidRDefault="00CB14DE" w:rsidP="00CB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60962" w:rsidP="00F6096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CB14D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60962" w:rsidP="00CB1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01.01.2021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60962" w:rsidP="00CB14D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01.07.2021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60962" w:rsidP="00CB14D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01.07.2021</w:t>
            </w:r>
          </w:p>
        </w:tc>
      </w:tr>
      <w:tr w:rsidR="00CB14DE" w:rsidRPr="00FB0A0B" w:rsidTr="00F86E3D">
        <w:trPr>
          <w:trHeight w:hRule="exact" w:val="12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Количество хозяйствующих субъектов, единиц,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1D3FC6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1D3FC6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1D3FC6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586B43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- 5,66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4DE" w:rsidRPr="00FB0A0B" w:rsidTr="00F86E3D">
        <w:trPr>
          <w:trHeight w:hRule="exact" w:val="662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Юридических лиц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1D3FC6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605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23353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516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1D3FC6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-14,71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-14,71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4DE" w:rsidRPr="00FB0A0B" w:rsidTr="00F86E3D">
        <w:trPr>
          <w:trHeight w:hRule="exact" w:val="297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F86E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CB14DE" w:rsidRPr="00FB0A0B" w:rsidTr="00F86E3D">
        <w:trPr>
          <w:trHeight w:hRule="exact" w:val="495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60" w:line="220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Индивидуальных</w:t>
            </w:r>
          </w:p>
          <w:p w:rsidR="00CB14DE" w:rsidRPr="00FB0A0B" w:rsidRDefault="00CB14DE" w:rsidP="00135865">
            <w:pPr>
              <w:widowControl w:val="0"/>
              <w:spacing w:before="60" w:after="0" w:line="220" w:lineRule="exact"/>
              <w:ind w:left="-10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предпринимателей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1D3FC6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1460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23353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1411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1D3FC6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- 3,35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586B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  <w:p w:rsidR="00CB14DE" w:rsidRPr="00FB0A0B" w:rsidRDefault="00F86E3D" w:rsidP="00586B4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-</w:t>
            </w:r>
            <w:r w:rsidR="00586B43"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4</w:t>
            </w:r>
            <w:r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,</w:t>
            </w:r>
            <w:r w:rsidR="00586B43"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</w:p>
        </w:tc>
      </w:tr>
      <w:tr w:rsidR="00CB14DE" w:rsidRPr="00FB0A0B" w:rsidTr="00F86E3D">
        <w:trPr>
          <w:trHeight w:hRule="exact" w:val="296"/>
          <w:jc w:val="center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60" w:line="220" w:lineRule="exact"/>
              <w:ind w:left="-10"/>
              <w:jc w:val="both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F86E3D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ind w:firstLine="567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CB14DE" w:rsidRPr="00FB0A0B" w:rsidTr="00AB5BE4">
        <w:trPr>
          <w:trHeight w:hRule="exact" w:val="179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ind w:left="140" w:hanging="13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6"/>
                <w:szCs w:val="26"/>
                <w:shd w:val="clear" w:color="auto" w:fill="FFFFFF"/>
              </w:rPr>
              <w:t>2</w:t>
            </w:r>
            <w:r w:rsidRPr="00FB0A0B">
              <w:rPr>
                <w:rFonts w:ascii="Times New Roman" w:eastAsia="Times New Roman" w:hAnsi="Times New Roman" w:cs="Times New Roman"/>
                <w:color w:val="000000"/>
                <w:spacing w:val="2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 xml:space="preserve">Количество и отраслевая принадлежность </w:t>
            </w:r>
            <w:proofErr w:type="gramStart"/>
            <w:r w:rsidRPr="00FB0A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крупных</w:t>
            </w:r>
            <w:proofErr w:type="gramEnd"/>
          </w:p>
          <w:p w:rsidR="00CB14DE" w:rsidRPr="00FB0A0B" w:rsidRDefault="00CB14DE" w:rsidP="00135865">
            <w:pPr>
              <w:widowControl w:val="0"/>
              <w:spacing w:after="0" w:line="277" w:lineRule="exact"/>
              <w:jc w:val="both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предприятий, единиц: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B10FF3" w:rsidP="00B1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373F" w:rsidRPr="00FB0A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B10FF3" w:rsidP="00B10F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 xml:space="preserve">     </w:t>
            </w:r>
            <w:r w:rsidR="0041373F" w:rsidRPr="00FB0A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AB5BE4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AB5BE4" w:rsidP="00AB5B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14DE" w:rsidRPr="00FB0A0B" w:rsidTr="0041373F">
        <w:trPr>
          <w:trHeight w:hRule="exact" w:val="95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Обеспечение </w:t>
            </w:r>
            <w:r w:rsidRPr="00FB0A0B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>электрической</w:t>
            </w: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 </w:t>
            </w:r>
            <w:r w:rsidRPr="00FB0A0B">
              <w:rPr>
                <w:rFonts w:ascii="Times New Roman" w:eastAsia="Times New Roman" w:hAnsi="Times New Roman" w:cs="Times New Roman"/>
                <w:bCs/>
                <w:spacing w:val="1"/>
                <w:sz w:val="26"/>
                <w:szCs w:val="26"/>
              </w:rPr>
              <w:t>энергией</w:t>
            </w: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, газом и паром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41373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CB14DE" w:rsidRPr="00FB0A0B" w:rsidTr="0041373F">
        <w:trPr>
          <w:trHeight w:hRule="exact" w:val="79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130160" w:rsidP="00135865">
            <w:pPr>
              <w:widowControl w:val="0"/>
              <w:spacing w:before="120"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hyperlink r:id="rId9" w:history="1">
              <w:r w:rsidR="00CB14DE" w:rsidRPr="00FB0A0B">
                <w:rPr>
                  <w:rFonts w:ascii="Times New Roman" w:eastAsia="Times New Roman" w:hAnsi="Times New Roman" w:cs="Times New Roman"/>
                  <w:color w:val="0563C1" w:themeColor="hyperlink"/>
                  <w:spacing w:val="1"/>
                  <w:sz w:val="26"/>
                  <w:szCs w:val="26"/>
                  <w:u w:val="single"/>
                </w:rPr>
                <w:t>Обрабатывающие производства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B10F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41373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CB14DE" w:rsidRPr="00FB0A0B" w:rsidTr="0041373F">
        <w:trPr>
          <w:trHeight w:hRule="exact" w:val="65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ind w:hanging="1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 xml:space="preserve">Сельское хозяйство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B10FF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B10FF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41373F" w:rsidP="0041373F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</w:tr>
      <w:tr w:rsidR="00CB14DE" w:rsidRPr="00FB0A0B" w:rsidTr="00F86E3D">
        <w:trPr>
          <w:trHeight w:hRule="exact" w:val="1580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  <w:p w:rsidR="00CB14DE" w:rsidRPr="00FB0A0B" w:rsidRDefault="00CB14DE" w:rsidP="0013586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77" w:lineRule="exact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Количество субъектов малого и среднего бизнеса, 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86E3D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2065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86E3D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1958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86E3D" w:rsidP="00B10FF3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  <w:t>-5,18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F86E3D" w:rsidP="00F86E3D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</w:pPr>
            <w:r w:rsidRPr="00FB0A0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1948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shd w:val="clear" w:color="auto" w:fill="FFFFFF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  <w:tr w:rsidR="00CB14DE" w:rsidRPr="00FB0A0B" w:rsidTr="00934CDA">
        <w:trPr>
          <w:trHeight w:hRule="exact" w:val="156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ind w:left="140" w:firstLine="567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rPr>
                <w:rFonts w:ascii="Times New Roman" w:eastAsia="Times New Roman" w:hAnsi="Times New Roman" w:cs="Times New Roman"/>
                <w:b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6"/>
                <w:szCs w:val="26"/>
                <w:shd w:val="clear" w:color="auto" w:fill="FFFFFF"/>
              </w:rPr>
              <w:t>Численность работников, занятых на предприятиях малого бизнеса,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3941A5" w:rsidP="00934CD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5517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14DE" w:rsidRPr="00FB0A0B" w:rsidRDefault="00934CDA" w:rsidP="00934CD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5416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CB14DE" w:rsidP="00934CD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</w:pPr>
          </w:p>
          <w:p w:rsidR="00CB14DE" w:rsidRPr="00FB0A0B" w:rsidRDefault="00934CDA" w:rsidP="00934CD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-1,83</w:t>
            </w:r>
          </w:p>
          <w:p w:rsidR="00CB14DE" w:rsidRPr="00FB0A0B" w:rsidRDefault="00CB14DE" w:rsidP="00934CD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  <w:p w:rsidR="00CB14DE" w:rsidRPr="00FB0A0B" w:rsidRDefault="00CB14DE" w:rsidP="00934CD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14DE" w:rsidRPr="00FB0A0B" w:rsidRDefault="00934CDA" w:rsidP="00934CDA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</w:pPr>
            <w:r w:rsidRPr="00FB0A0B"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</w:rPr>
              <w:t>5416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14DE" w:rsidRPr="00FB0A0B" w:rsidRDefault="00CB14DE" w:rsidP="00135865">
            <w:pPr>
              <w:widowControl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pacing w:val="1"/>
                <w:sz w:val="26"/>
                <w:szCs w:val="26"/>
                <w:lang w:val="en-US"/>
              </w:rPr>
            </w:pPr>
          </w:p>
        </w:tc>
      </w:tr>
    </w:tbl>
    <w:p w:rsidR="004217D7" w:rsidRPr="00FB0A0B" w:rsidRDefault="004217D7" w:rsidP="004217D7">
      <w:pPr>
        <w:pStyle w:val="32"/>
        <w:shd w:val="clear" w:color="auto" w:fill="auto"/>
        <w:tabs>
          <w:tab w:val="left" w:pos="400"/>
          <w:tab w:val="left" w:pos="884"/>
        </w:tabs>
        <w:spacing w:after="0" w:line="367" w:lineRule="exact"/>
        <w:ind w:left="426" w:right="1800" w:firstLine="0"/>
      </w:pPr>
      <w:r w:rsidRPr="00FB0A0B">
        <w:tab/>
      </w:r>
    </w:p>
    <w:p w:rsidR="005461B0" w:rsidRPr="00FB0A0B" w:rsidRDefault="006B3C3D" w:rsidP="006B3C3D">
      <w:pPr>
        <w:pStyle w:val="32"/>
        <w:shd w:val="clear" w:color="auto" w:fill="auto"/>
        <w:tabs>
          <w:tab w:val="left" w:pos="400"/>
        </w:tabs>
        <w:spacing w:after="0" w:line="240" w:lineRule="auto"/>
        <w:ind w:right="1797" w:firstLine="709"/>
        <w:jc w:val="left"/>
      </w:pPr>
      <w:r w:rsidRPr="00FB0A0B">
        <w:t>1.3</w:t>
      </w:r>
      <w:r w:rsidR="005461B0" w:rsidRPr="00FB0A0B">
        <w:t xml:space="preserve">Сведения об </w:t>
      </w:r>
      <w:r w:rsidR="0089120A" w:rsidRPr="00FB0A0B">
        <w:t xml:space="preserve">отраслевой специфике экономики </w:t>
      </w:r>
      <w:r w:rsidR="007627F6" w:rsidRPr="00FB0A0B">
        <w:t xml:space="preserve">                 </w:t>
      </w:r>
      <w:r w:rsidR="0089120A" w:rsidRPr="00FB0A0B">
        <w:t>г</w:t>
      </w:r>
      <w:r w:rsidR="005461B0" w:rsidRPr="00FB0A0B">
        <w:t xml:space="preserve">ородского округа </w:t>
      </w:r>
      <w:r w:rsidR="000340A0" w:rsidRPr="00FB0A0B">
        <w:t>Кашира</w:t>
      </w:r>
      <w:r w:rsidR="005461B0" w:rsidRPr="00FB0A0B">
        <w:t>:</w:t>
      </w:r>
    </w:p>
    <w:p w:rsidR="005461B0" w:rsidRPr="00FB0A0B" w:rsidRDefault="005461B0" w:rsidP="007627F6">
      <w:pPr>
        <w:pStyle w:val="32"/>
        <w:shd w:val="clear" w:color="auto" w:fill="auto"/>
        <w:tabs>
          <w:tab w:val="left" w:pos="400"/>
        </w:tabs>
        <w:spacing w:after="0" w:line="367" w:lineRule="exact"/>
        <w:ind w:right="1800" w:firstLine="567"/>
        <w:jc w:val="center"/>
      </w:pPr>
    </w:p>
    <w:tbl>
      <w:tblPr>
        <w:tblW w:w="10490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1"/>
        <w:gridCol w:w="2551"/>
        <w:gridCol w:w="992"/>
        <w:gridCol w:w="993"/>
        <w:gridCol w:w="1559"/>
        <w:gridCol w:w="1134"/>
        <w:gridCol w:w="992"/>
        <w:gridCol w:w="1828"/>
      </w:tblGrid>
      <w:tr w:rsidR="002C300B" w:rsidRPr="00FB0A0B" w:rsidTr="00586B43">
        <w:trPr>
          <w:trHeight w:val="1155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477F3D">
            <w:pPr>
              <w:pStyle w:val="23"/>
              <w:shd w:val="clear" w:color="auto" w:fill="auto"/>
              <w:spacing w:line="220" w:lineRule="exact"/>
              <w:ind w:left="117" w:hanging="117"/>
              <w:jc w:val="center"/>
              <w:rPr>
                <w:b/>
              </w:rPr>
            </w:pPr>
            <w:r w:rsidRPr="00FB0A0B">
              <w:rPr>
                <w:rStyle w:val="11pt1pt"/>
                <w:b/>
                <w:sz w:val="26"/>
                <w:szCs w:val="26"/>
              </w:rPr>
              <w:t>№</w:t>
            </w:r>
            <w:proofErr w:type="gramStart"/>
            <w:r w:rsidRPr="00FB0A0B">
              <w:rPr>
                <w:rStyle w:val="11pt1pt"/>
                <w:b/>
                <w:sz w:val="26"/>
                <w:szCs w:val="26"/>
              </w:rPr>
              <w:t>п</w:t>
            </w:r>
            <w:proofErr w:type="gramEnd"/>
            <w:r w:rsidRPr="00FB0A0B">
              <w:rPr>
                <w:rStyle w:val="11pt1pt"/>
                <w:b/>
                <w:sz w:val="26"/>
                <w:szCs w:val="26"/>
              </w:rPr>
              <w:t>/п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E5255B">
            <w:pPr>
              <w:pStyle w:val="23"/>
              <w:spacing w:line="220" w:lineRule="exact"/>
              <w:ind w:left="120" w:hanging="33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477F3D">
            <w:pPr>
              <w:pStyle w:val="23"/>
              <w:shd w:val="clear" w:color="auto" w:fill="auto"/>
              <w:spacing w:line="170" w:lineRule="exact"/>
              <w:ind w:firstLine="567"/>
              <w:jc w:val="center"/>
              <w:rPr>
                <w:rStyle w:val="85pt0pt"/>
                <w:b/>
                <w:sz w:val="26"/>
                <w:szCs w:val="26"/>
              </w:rPr>
            </w:pPr>
          </w:p>
          <w:p w:rsidR="002C300B" w:rsidRPr="00FB0A0B" w:rsidRDefault="002C300B" w:rsidP="00EC0D21">
            <w:pPr>
              <w:pStyle w:val="23"/>
              <w:spacing w:line="170" w:lineRule="exact"/>
              <w:ind w:firstLine="0"/>
              <w:jc w:val="center"/>
              <w:rPr>
                <w:rStyle w:val="85pt0pt"/>
                <w:b/>
                <w:sz w:val="26"/>
                <w:szCs w:val="26"/>
              </w:rPr>
            </w:pPr>
          </w:p>
          <w:p w:rsidR="002C300B" w:rsidRPr="00FB0A0B" w:rsidRDefault="002C300B" w:rsidP="00EC0D21">
            <w:pPr>
              <w:pStyle w:val="23"/>
              <w:spacing w:line="170" w:lineRule="exact"/>
              <w:ind w:firstLine="0"/>
              <w:jc w:val="center"/>
              <w:rPr>
                <w:rStyle w:val="85pt0pt"/>
                <w:b/>
                <w:sz w:val="26"/>
                <w:szCs w:val="26"/>
              </w:rPr>
            </w:pPr>
          </w:p>
          <w:p w:rsidR="002C300B" w:rsidRPr="00FB0A0B" w:rsidRDefault="002C300B" w:rsidP="00EC0D21">
            <w:pPr>
              <w:pStyle w:val="23"/>
              <w:spacing w:line="170" w:lineRule="exact"/>
              <w:ind w:firstLine="0"/>
              <w:jc w:val="center"/>
              <w:rPr>
                <w:rStyle w:val="85pt0pt"/>
                <w:b/>
                <w:sz w:val="26"/>
                <w:szCs w:val="26"/>
              </w:rPr>
            </w:pPr>
          </w:p>
          <w:p w:rsidR="002C300B" w:rsidRPr="00FB0A0B" w:rsidRDefault="002C300B" w:rsidP="00EC0D21">
            <w:pPr>
              <w:pStyle w:val="23"/>
              <w:spacing w:line="170" w:lineRule="exact"/>
              <w:ind w:firstLine="0"/>
              <w:jc w:val="center"/>
              <w:rPr>
                <w:rStyle w:val="85pt0pt"/>
                <w:b/>
                <w:sz w:val="26"/>
                <w:szCs w:val="26"/>
              </w:rPr>
            </w:pPr>
          </w:p>
          <w:p w:rsidR="002C300B" w:rsidRPr="00FB0A0B" w:rsidRDefault="002C300B" w:rsidP="00EC0D21">
            <w:pPr>
              <w:pStyle w:val="23"/>
              <w:spacing w:line="170" w:lineRule="exact"/>
              <w:ind w:firstLine="0"/>
              <w:jc w:val="center"/>
              <w:rPr>
                <w:rStyle w:val="85pt0pt"/>
                <w:b/>
                <w:sz w:val="26"/>
                <w:szCs w:val="26"/>
              </w:rPr>
            </w:pPr>
          </w:p>
          <w:p w:rsidR="002C300B" w:rsidRPr="00FB0A0B" w:rsidRDefault="002C300B" w:rsidP="007627F6">
            <w:pPr>
              <w:pStyle w:val="23"/>
              <w:spacing w:line="170" w:lineRule="exact"/>
              <w:ind w:firstLine="0"/>
              <w:jc w:val="center"/>
              <w:rPr>
                <w:b/>
              </w:rPr>
            </w:pPr>
            <w:r w:rsidRPr="00FB0A0B">
              <w:rPr>
                <w:rStyle w:val="85pt0pt"/>
                <w:b/>
                <w:sz w:val="26"/>
                <w:szCs w:val="26"/>
              </w:rPr>
              <w:t>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E5255B">
            <w:pPr>
              <w:pStyle w:val="23"/>
              <w:shd w:val="clear" w:color="auto" w:fill="auto"/>
              <w:spacing w:line="220" w:lineRule="exact"/>
              <w:ind w:hanging="2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Динамика</w:t>
            </w:r>
          </w:p>
          <w:p w:rsidR="002C300B" w:rsidRPr="00FB0A0B" w:rsidRDefault="002C300B" w:rsidP="00E5255B">
            <w:pPr>
              <w:pStyle w:val="23"/>
              <w:shd w:val="clear" w:color="auto" w:fill="auto"/>
              <w:spacing w:after="60" w:line="170" w:lineRule="exact"/>
              <w:ind w:hanging="20"/>
              <w:jc w:val="center"/>
              <w:rPr>
                <w:b/>
              </w:rPr>
            </w:pPr>
            <w:r w:rsidRPr="00FB0A0B">
              <w:rPr>
                <w:rStyle w:val="85pt0pt"/>
                <w:b/>
                <w:sz w:val="26"/>
                <w:szCs w:val="26"/>
              </w:rPr>
              <w:t>(увеличение, уменьшение)</w:t>
            </w:r>
          </w:p>
          <w:p w:rsidR="002C300B" w:rsidRPr="00FB0A0B" w:rsidRDefault="004C66E5" w:rsidP="00E5255B">
            <w:pPr>
              <w:pStyle w:val="23"/>
              <w:spacing w:before="60" w:line="220" w:lineRule="exact"/>
              <w:ind w:hanging="2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2020</w:t>
            </w:r>
            <w:r w:rsidR="002C300B" w:rsidRPr="00FB0A0B">
              <w:rPr>
                <w:rStyle w:val="11pt0pt"/>
                <w:b/>
                <w:sz w:val="26"/>
                <w:szCs w:val="26"/>
              </w:rPr>
              <w:t xml:space="preserve"> год </w:t>
            </w:r>
            <w:proofErr w:type="gramStart"/>
            <w:r w:rsidR="002C300B" w:rsidRPr="00FB0A0B">
              <w:rPr>
                <w:rStyle w:val="11pt0pt"/>
                <w:b/>
                <w:sz w:val="26"/>
                <w:szCs w:val="26"/>
              </w:rPr>
              <w:t>к</w:t>
            </w:r>
            <w:proofErr w:type="gramEnd"/>
            <w:r w:rsidR="002C300B" w:rsidRPr="00FB0A0B">
              <w:rPr>
                <w:rStyle w:val="11pt0pt"/>
                <w:b/>
                <w:sz w:val="26"/>
                <w:szCs w:val="26"/>
              </w:rPr>
              <w:t>,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E5255B">
            <w:pPr>
              <w:pStyle w:val="23"/>
              <w:shd w:val="clear" w:color="auto" w:fill="auto"/>
              <w:spacing w:line="220" w:lineRule="exact"/>
              <w:ind w:hanging="20"/>
              <w:jc w:val="center"/>
              <w:rPr>
                <w:rStyle w:val="11pt0pt"/>
                <w:b/>
                <w:sz w:val="26"/>
                <w:szCs w:val="26"/>
              </w:rPr>
            </w:pPr>
          </w:p>
          <w:p w:rsidR="002C300B" w:rsidRPr="00FB0A0B" w:rsidRDefault="002C300B" w:rsidP="00E5255B">
            <w:pPr>
              <w:pStyle w:val="23"/>
              <w:shd w:val="clear" w:color="auto" w:fill="auto"/>
              <w:spacing w:line="220" w:lineRule="exact"/>
              <w:ind w:hanging="20"/>
              <w:jc w:val="center"/>
              <w:rPr>
                <w:rStyle w:val="11pt0pt"/>
                <w:b/>
                <w:sz w:val="26"/>
                <w:szCs w:val="26"/>
              </w:rPr>
            </w:pPr>
          </w:p>
          <w:p w:rsidR="002C300B" w:rsidRPr="00FB0A0B" w:rsidRDefault="002C300B" w:rsidP="00E5255B">
            <w:pPr>
              <w:pStyle w:val="23"/>
              <w:shd w:val="clear" w:color="auto" w:fill="auto"/>
              <w:spacing w:line="220" w:lineRule="exact"/>
              <w:ind w:hanging="20"/>
              <w:jc w:val="center"/>
              <w:rPr>
                <w:rStyle w:val="11pt0pt"/>
                <w:b/>
                <w:sz w:val="26"/>
                <w:szCs w:val="26"/>
              </w:rPr>
            </w:pPr>
          </w:p>
          <w:p w:rsidR="002C300B" w:rsidRPr="00FB0A0B" w:rsidRDefault="002C300B" w:rsidP="00951A3C">
            <w:pPr>
              <w:pStyle w:val="23"/>
              <w:shd w:val="clear" w:color="auto" w:fill="auto"/>
              <w:spacing w:line="220" w:lineRule="exact"/>
              <w:ind w:firstLine="0"/>
              <w:rPr>
                <w:rStyle w:val="11pt0pt"/>
                <w:b/>
                <w:sz w:val="26"/>
                <w:szCs w:val="26"/>
              </w:rPr>
            </w:pPr>
          </w:p>
          <w:p w:rsidR="002C300B" w:rsidRPr="00FB0A0B" w:rsidRDefault="002C300B" w:rsidP="0037241C">
            <w:pPr>
              <w:pStyle w:val="23"/>
              <w:shd w:val="clear" w:color="auto" w:fill="auto"/>
              <w:spacing w:line="220" w:lineRule="exact"/>
              <w:ind w:hanging="2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Период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6F13CA">
            <w:pPr>
              <w:pStyle w:val="23"/>
              <w:spacing w:line="252" w:lineRule="exact"/>
              <w:ind w:hanging="29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Динамика</w:t>
            </w:r>
          </w:p>
          <w:p w:rsidR="00586B43" w:rsidRPr="00FB0A0B" w:rsidRDefault="002C300B" w:rsidP="006F13CA">
            <w:pPr>
              <w:pStyle w:val="23"/>
              <w:shd w:val="clear" w:color="auto" w:fill="auto"/>
              <w:spacing w:line="220" w:lineRule="exact"/>
              <w:ind w:right="1261" w:hanging="2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 xml:space="preserve">(увеличение, </w:t>
            </w:r>
            <w:proofErr w:type="spellStart"/>
            <w:proofErr w:type="gramStart"/>
            <w:r w:rsidRPr="00FB0A0B">
              <w:rPr>
                <w:rStyle w:val="11pt0pt"/>
                <w:b/>
                <w:sz w:val="26"/>
                <w:szCs w:val="26"/>
              </w:rPr>
              <w:t>уменьше</w:t>
            </w:r>
            <w:proofErr w:type="spellEnd"/>
            <w:r w:rsidR="00586B43" w:rsidRPr="00FB0A0B">
              <w:rPr>
                <w:rStyle w:val="11pt0pt"/>
                <w:b/>
                <w:sz w:val="26"/>
                <w:szCs w:val="26"/>
              </w:rPr>
              <w:t xml:space="preserve"> </w:t>
            </w:r>
            <w:proofErr w:type="spellStart"/>
            <w:r w:rsidRPr="00FB0A0B">
              <w:rPr>
                <w:rStyle w:val="11pt0pt"/>
                <w:b/>
                <w:sz w:val="26"/>
                <w:szCs w:val="26"/>
              </w:rPr>
              <w:t>ние</w:t>
            </w:r>
            <w:proofErr w:type="spellEnd"/>
            <w:proofErr w:type="gramEnd"/>
            <w:r w:rsidRPr="00FB0A0B">
              <w:rPr>
                <w:rStyle w:val="11pt0pt"/>
                <w:b/>
                <w:sz w:val="26"/>
                <w:szCs w:val="26"/>
              </w:rPr>
              <w:t xml:space="preserve">)             </w:t>
            </w:r>
            <w:r w:rsidR="004C66E5" w:rsidRPr="00FB0A0B">
              <w:rPr>
                <w:rStyle w:val="11pt0pt"/>
                <w:b/>
                <w:sz w:val="26"/>
                <w:szCs w:val="26"/>
              </w:rPr>
              <w:t>2021</w:t>
            </w:r>
            <w:r w:rsidRPr="00FB0A0B">
              <w:rPr>
                <w:rStyle w:val="11pt0pt"/>
                <w:b/>
                <w:sz w:val="26"/>
                <w:szCs w:val="26"/>
              </w:rPr>
              <w:t xml:space="preserve"> </w:t>
            </w:r>
            <w:r w:rsidR="00586B43" w:rsidRPr="00FB0A0B">
              <w:rPr>
                <w:rStyle w:val="11pt0pt"/>
                <w:b/>
                <w:sz w:val="26"/>
                <w:szCs w:val="26"/>
              </w:rPr>
              <w:t xml:space="preserve"> </w:t>
            </w:r>
            <w:r w:rsidRPr="00FB0A0B">
              <w:rPr>
                <w:rStyle w:val="11pt0pt"/>
                <w:b/>
                <w:sz w:val="26"/>
                <w:szCs w:val="26"/>
              </w:rPr>
              <w:t>год,</w:t>
            </w:r>
          </w:p>
          <w:p w:rsidR="002C300B" w:rsidRPr="00FB0A0B" w:rsidRDefault="002C300B" w:rsidP="006F13CA">
            <w:pPr>
              <w:pStyle w:val="23"/>
              <w:shd w:val="clear" w:color="auto" w:fill="auto"/>
              <w:spacing w:line="220" w:lineRule="exact"/>
              <w:ind w:right="1261" w:hanging="20"/>
              <w:jc w:val="center"/>
              <w:rPr>
                <w:rStyle w:val="11pt0pt"/>
                <w:b/>
                <w:spacing w:val="0"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%</w:t>
            </w:r>
          </w:p>
        </w:tc>
      </w:tr>
      <w:tr w:rsidR="00B10FF3" w:rsidRPr="00FB0A0B" w:rsidTr="00F23353">
        <w:trPr>
          <w:trHeight w:hRule="exact" w:val="756"/>
        </w:trPr>
        <w:tc>
          <w:tcPr>
            <w:tcW w:w="4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FF3" w:rsidRPr="00FB0A0B" w:rsidRDefault="00B10FF3" w:rsidP="00477F3D">
            <w:pPr>
              <w:ind w:hanging="11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0FF3" w:rsidRPr="00FB0A0B" w:rsidRDefault="00B10FF3" w:rsidP="00477F3D">
            <w:pPr>
              <w:ind w:firstLine="56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FF3" w:rsidRPr="00FB0A0B" w:rsidRDefault="004C66E5" w:rsidP="00951A3C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2019</w:t>
            </w:r>
          </w:p>
          <w:p w:rsidR="00B10FF3" w:rsidRPr="00FB0A0B" w:rsidRDefault="00B10FF3" w:rsidP="00951A3C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10FF3" w:rsidRPr="00FB0A0B" w:rsidRDefault="004C66E5" w:rsidP="004C5DAB">
            <w:pPr>
              <w:pStyle w:val="23"/>
              <w:shd w:val="clear" w:color="auto" w:fill="auto"/>
              <w:spacing w:line="274" w:lineRule="exact"/>
              <w:ind w:firstLine="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2020</w:t>
            </w:r>
          </w:p>
          <w:p w:rsidR="00B10FF3" w:rsidRPr="00FB0A0B" w:rsidRDefault="00B10FF3" w:rsidP="004C5DAB">
            <w:pPr>
              <w:pStyle w:val="23"/>
              <w:shd w:val="clear" w:color="auto" w:fill="auto"/>
              <w:spacing w:line="274" w:lineRule="exact"/>
              <w:ind w:firstLine="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 xml:space="preserve"> год 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FF3" w:rsidRPr="00FB0A0B" w:rsidRDefault="00B10FF3" w:rsidP="00E5255B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FF3" w:rsidRPr="00FB0A0B" w:rsidRDefault="00B10FF3" w:rsidP="004C66E5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01.01.2</w:t>
            </w:r>
            <w:r w:rsidR="004C66E5" w:rsidRPr="00FB0A0B">
              <w:rPr>
                <w:rStyle w:val="11pt0pt"/>
                <w:b/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FF3" w:rsidRPr="00FB0A0B" w:rsidRDefault="00B10FF3" w:rsidP="004C66E5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01.07.2</w:t>
            </w:r>
            <w:r w:rsidR="004C66E5" w:rsidRPr="00FB0A0B">
              <w:rPr>
                <w:rStyle w:val="11pt0pt"/>
                <w:b/>
                <w:sz w:val="26"/>
                <w:szCs w:val="26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10FF3" w:rsidRPr="00FB0A0B" w:rsidRDefault="00B10FF3" w:rsidP="00FD51CB">
            <w:pPr>
              <w:pStyle w:val="23"/>
              <w:shd w:val="clear" w:color="auto" w:fill="auto"/>
              <w:spacing w:line="220" w:lineRule="exact"/>
              <w:ind w:firstLine="0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 xml:space="preserve">        01.07.202</w:t>
            </w:r>
            <w:r w:rsidR="00FD51CB" w:rsidRPr="00FB0A0B">
              <w:rPr>
                <w:rStyle w:val="11pt0pt"/>
                <w:b/>
                <w:sz w:val="26"/>
                <w:szCs w:val="26"/>
              </w:rPr>
              <w:t>1</w:t>
            </w:r>
          </w:p>
        </w:tc>
      </w:tr>
      <w:tr w:rsidR="003A701C" w:rsidRPr="00FB0A0B" w:rsidTr="00F86E3D">
        <w:trPr>
          <w:trHeight w:hRule="exact" w:val="16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1C" w:rsidRPr="00FB0A0B" w:rsidRDefault="003A701C" w:rsidP="00065974">
            <w:pPr>
              <w:pStyle w:val="23"/>
              <w:shd w:val="clear" w:color="auto" w:fill="auto"/>
              <w:spacing w:line="210" w:lineRule="exact"/>
              <w:ind w:left="140" w:hanging="117"/>
              <w:jc w:val="center"/>
            </w:pPr>
            <w:r w:rsidRPr="00FB0A0B">
              <w:rPr>
                <w:rStyle w:val="Batang10pt0pt"/>
                <w:rFonts w:ascii="Times New Roman" w:hAnsi="Times New Roman" w:cs="Times New Roman"/>
                <w:sz w:val="26"/>
                <w:szCs w:val="26"/>
              </w:rPr>
              <w:t>1</w:t>
            </w:r>
            <w:r w:rsidRPr="00FB0A0B">
              <w:rPr>
                <w:rStyle w:val="105pt0pt0"/>
                <w:sz w:val="26"/>
                <w:szCs w:val="26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1C" w:rsidRPr="00FB0A0B" w:rsidRDefault="003A701C" w:rsidP="00065974">
            <w:pPr>
              <w:pStyle w:val="23"/>
              <w:shd w:val="clear" w:color="auto" w:fill="auto"/>
              <w:spacing w:line="277" w:lineRule="exact"/>
              <w:ind w:firstLine="0"/>
            </w:pPr>
            <w:r w:rsidRPr="00FB0A0B">
              <w:rPr>
                <w:rStyle w:val="11pt0pt0"/>
                <w:sz w:val="26"/>
                <w:szCs w:val="26"/>
              </w:rPr>
              <w:t>Общее количество основных хозяйствующих субъектов, единиц, по отраслям: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2065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1958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- 5,18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86E3D" w:rsidP="00F86E3D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  <w:r w:rsidRPr="00FB0A0B">
              <w:rPr>
                <w:b/>
              </w:rPr>
              <w:t>1948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1C" w:rsidRPr="00FB0A0B" w:rsidRDefault="003A701C" w:rsidP="00FB721D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b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1C" w:rsidRPr="00FB0A0B" w:rsidRDefault="003A701C" w:rsidP="00FB721D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b/>
                <w:highlight w:val="green"/>
              </w:rPr>
            </w:pPr>
          </w:p>
        </w:tc>
      </w:tr>
      <w:tr w:rsidR="003A701C" w:rsidRPr="00FB0A0B" w:rsidTr="00F86E3D">
        <w:trPr>
          <w:trHeight w:hRule="exact" w:val="150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1C" w:rsidRPr="00FB0A0B" w:rsidRDefault="003A701C" w:rsidP="00065974">
            <w:pPr>
              <w:pStyle w:val="23"/>
              <w:shd w:val="clear" w:color="auto" w:fill="auto"/>
              <w:spacing w:line="220" w:lineRule="exact"/>
              <w:ind w:left="140" w:hanging="117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1.1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1C" w:rsidRPr="00FB0A0B" w:rsidRDefault="003A701C" w:rsidP="00065974">
            <w:pPr>
              <w:pStyle w:val="23"/>
              <w:shd w:val="clear" w:color="auto" w:fill="auto"/>
              <w:spacing w:line="277" w:lineRule="exact"/>
              <w:ind w:firstLine="0"/>
            </w:pPr>
            <w:r w:rsidRPr="00FB0A0B">
              <w:rPr>
                <w:rStyle w:val="11pt0pt"/>
                <w:sz w:val="26"/>
                <w:szCs w:val="26"/>
              </w:rPr>
              <w:t>Сельское, лесное хозяйство, охота, рыболовство и рыбоводство,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86E3D" w:rsidP="00F86E3D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1C" w:rsidRPr="00FB0A0B" w:rsidRDefault="003A701C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1C" w:rsidRPr="00FB0A0B" w:rsidRDefault="003A701C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highlight w:val="green"/>
              </w:rPr>
            </w:pPr>
          </w:p>
        </w:tc>
      </w:tr>
      <w:tr w:rsidR="003A701C" w:rsidRPr="00FB0A0B" w:rsidTr="00F86E3D">
        <w:trPr>
          <w:trHeight w:hRule="exact" w:val="226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701C" w:rsidRPr="00FB0A0B" w:rsidRDefault="003A701C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3A701C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4C66E5" w:rsidP="00F23353">
            <w:pPr>
              <w:pStyle w:val="23"/>
              <w:shd w:val="clear" w:color="auto" w:fill="auto"/>
              <w:spacing w:line="220" w:lineRule="exact"/>
              <w:ind w:left="280" w:firstLine="0"/>
              <w:jc w:val="center"/>
            </w:pPr>
            <w:r w:rsidRPr="00FB0A0B"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23353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- 9,09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701C" w:rsidRPr="00FB0A0B" w:rsidRDefault="00F86E3D" w:rsidP="00F86E3D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1C" w:rsidRPr="00FB0A0B" w:rsidRDefault="003A701C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701C" w:rsidRPr="00FB0A0B" w:rsidRDefault="003A701C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9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Добыча прочих полезных ископаемых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- 6,25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- 6,25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6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14,28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56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8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текстильных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6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одежды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-12,5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6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кожи и изделий из кожи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8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66,66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8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бумаги и бумажных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1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полиграфическая и копирование носителей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-69,23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-69,23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95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- 40,00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8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резиновых и пластмассовых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1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69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1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готовых металлических изделий, кроме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"/>
              <w:jc w:val="center"/>
            </w:pPr>
            <w:r w:rsidRPr="00FB0A0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  <w:r w:rsidRPr="00FB0A0B">
              <w:t>- 40,00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124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71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компьютеров, электронных и оптических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- 80,00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04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электрического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- 50,00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1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машин и оборудования, не включенных в другие 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- 100,00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120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автотранспортных средств, прицепов и полуприцепов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12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транспортных средств и оборудованиям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110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мебели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- 45,45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- 45,45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83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прочих готовых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- 75,00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- 75,00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8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Ремонт и монтаж машин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</w:pPr>
            <w:r w:rsidRPr="00FB0A0B"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</w:pPr>
            <w:r w:rsidRPr="00FB0A0B"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  <w:r w:rsidRPr="00FB0A0B">
              <w:t>- 15,00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- 15,00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Забор, очистка и распределение воды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Сбор и обработка сточных вод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Сбор, обработка и утилизация отходов; обработка вторичного сырья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Строительство зданий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- 35,29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- 35,29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Строительство инженерных сооружений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Работы строительные специализированные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77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70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Торговля оптовая и розничная автотранспортными средствами и мотоциклами и их ремонт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Торговля оптовая, кроме оптовой торговли автотранспортными средствами и мотоциклами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-19,29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-19,29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Торговля розничная, кроме торговли автотранспортными средствами и мотоциклами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589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15,11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15,11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сухопутного и трубопроводного транспорта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142</w:t>
            </w:r>
          </w:p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152,94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152,94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Складское хозяйство и вспомогательная транспортная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почтовой связи и курьерская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pacing w:val="2"/>
                <w:shd w:val="clear" w:color="auto" w:fill="FFFFFF"/>
              </w:rPr>
            </w:pPr>
            <w:r w:rsidRPr="00FB0A0B">
              <w:rPr>
                <w:color w:val="000000"/>
                <w:spacing w:val="2"/>
                <w:shd w:val="clear" w:color="auto" w:fill="FFFFFF"/>
              </w:rPr>
              <w:t>-33,33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pacing w:val="2"/>
                <w:shd w:val="clear" w:color="auto" w:fill="FFFFFF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color w:val="000000"/>
                <w:spacing w:val="2"/>
                <w:highlight w:val="green"/>
                <w:shd w:val="clear" w:color="auto" w:fill="FFFFFF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мест для временного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продуктов питания и напитков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9,52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9,52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издательская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Производство кинофильмов, видеофильмов и телевизионных программ, издание звукозаписей и нот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FB0A0B">
              <w:rPr>
                <w:rStyle w:val="11pt0pt"/>
                <w:rFonts w:eastAsiaTheme="minorHAnsi"/>
                <w:sz w:val="26"/>
                <w:szCs w:val="26"/>
              </w:rPr>
              <w:t>33,33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33,33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jc w:val="center"/>
              <w:rPr>
                <w:rStyle w:val="11pt0pt"/>
                <w:rFonts w:eastAsiaTheme="minorHAnsi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телевизионного и радиовещания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 сфере телекоммуникаций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tabs>
                <w:tab w:val="left" w:pos="1318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-2,85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-2,85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информационных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финансовых услуг, кроме услуг по страхованию и пенсионному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4E41E4">
            <w:pPr>
              <w:pStyle w:val="23"/>
              <w:shd w:val="clear" w:color="auto" w:fill="auto"/>
              <w:spacing w:line="220" w:lineRule="exact"/>
              <w:ind w:firstLine="0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4E41E4">
            <w:pPr>
              <w:pStyle w:val="23"/>
              <w:shd w:val="clear" w:color="auto" w:fill="auto"/>
              <w:spacing w:line="220" w:lineRule="exact"/>
              <w:ind w:firstLine="0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вспомогательная в сфере финансовых услуг и страхования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- 17,85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- 17,85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Операции с недвижимым имуществом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294,73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294,73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права и бухгалтерского учета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- 2,38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- 2,38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головных офисов; консультирование по вопросам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3,84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архитектуры и инженерно-технического проектирования; технических испытаний, исследований и анализа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Научные исследования и разработки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рекламная и исследование конъюнктуры рынка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профессиональная научная и техническая прочая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- 4,76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- 4,76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ветеринарная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Аренда и лизинг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 трудоустройству и подбору персонала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 обеспечению безопасности и проведению расследований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9,09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9,09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 обслуживанию зданий и территорий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16,66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16,66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административно-хозяйственная, вспомогательная деятельность по обеспечению функционирования организации, деятельность по предоставлению прочих  вспомогательных услуг для бизнеса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14,28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14,28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72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органов государственного управления по обеспечению военной безопасности, обязательному социальному обеспечению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4,54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4,54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Предоставление социальных услуг без обеспечения проживания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22,22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в области спорта, отдыха и развлечений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-11,11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-11,11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по предоставлению прочих персональных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71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- 21,11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- 21,11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1D38F5">
            <w:pPr>
              <w:pStyle w:val="23"/>
              <w:shd w:val="clear" w:color="auto" w:fill="auto"/>
              <w:spacing w:line="220" w:lineRule="exact"/>
              <w:ind w:firstLine="0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1D38F5">
            <w:pPr>
              <w:pStyle w:val="23"/>
              <w:shd w:val="clear" w:color="auto" w:fill="auto"/>
              <w:spacing w:line="220" w:lineRule="exact"/>
              <w:ind w:firstLine="0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Деятельность домашних хозяйств с наемными работниками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- 100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- 100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  <w:highlight w:val="green"/>
              </w:rPr>
            </w:pPr>
          </w:p>
        </w:tc>
      </w:tr>
      <w:tr w:rsidR="00F86E3D" w:rsidRPr="00FB0A0B" w:rsidTr="00F86E3D">
        <w:trPr>
          <w:trHeight w:hRule="exact" w:val="127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6E3D" w:rsidRPr="00FB0A0B" w:rsidRDefault="00F86E3D" w:rsidP="00561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0659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Деятельность библиотек, архивов, музеев и прочих объектов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left="-272" w:firstLine="425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153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23353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6E3D" w:rsidRPr="00FB0A0B" w:rsidRDefault="00F86E3D" w:rsidP="00F86E3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6E3D" w:rsidRPr="00FB0A0B" w:rsidRDefault="00F86E3D" w:rsidP="00775417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</w:tc>
      </w:tr>
    </w:tbl>
    <w:p w:rsidR="005461B0" w:rsidRPr="00FB0A0B" w:rsidRDefault="005461B0" w:rsidP="00714CD1">
      <w:pPr>
        <w:pStyle w:val="32"/>
        <w:shd w:val="clear" w:color="auto" w:fill="auto"/>
        <w:tabs>
          <w:tab w:val="left" w:pos="400"/>
        </w:tabs>
        <w:spacing w:after="0" w:line="367" w:lineRule="exact"/>
        <w:ind w:right="1800" w:firstLine="567"/>
      </w:pPr>
    </w:p>
    <w:p w:rsidR="007B58E7" w:rsidRPr="00FB0A0B" w:rsidRDefault="007B58E7" w:rsidP="00706871">
      <w:pPr>
        <w:pStyle w:val="32"/>
        <w:shd w:val="clear" w:color="auto" w:fill="auto"/>
        <w:spacing w:after="0" w:line="240" w:lineRule="auto"/>
        <w:ind w:left="380" w:right="760" w:firstLine="567"/>
        <w:jc w:val="left"/>
      </w:pPr>
      <w:r w:rsidRPr="00FB0A0B">
        <w:t>1</w:t>
      </w:r>
      <w:r w:rsidR="00DF4A06" w:rsidRPr="00FB0A0B">
        <w:t>.</w:t>
      </w:r>
      <w:r w:rsidR="006B3C3D" w:rsidRPr="00FB0A0B">
        <w:t>4</w:t>
      </w:r>
      <w:r w:rsidR="00DF4A06" w:rsidRPr="00FB0A0B">
        <w:t>.</w:t>
      </w:r>
      <w:r w:rsidRPr="00FB0A0B">
        <w:t xml:space="preserve"> Сведения об объемах производства продукции, товаров, работ, услуг, финансовых результатов деятельности:</w:t>
      </w:r>
    </w:p>
    <w:p w:rsidR="007B58E7" w:rsidRPr="00FB0A0B" w:rsidRDefault="007B58E7" w:rsidP="00706871">
      <w:pPr>
        <w:pStyle w:val="32"/>
        <w:shd w:val="clear" w:color="auto" w:fill="auto"/>
        <w:spacing w:after="0" w:line="240" w:lineRule="auto"/>
        <w:ind w:left="380" w:right="760" w:firstLine="567"/>
        <w:jc w:val="left"/>
      </w:pPr>
    </w:p>
    <w:tbl>
      <w:tblPr>
        <w:tblW w:w="10475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"/>
        <w:gridCol w:w="2126"/>
        <w:gridCol w:w="992"/>
        <w:gridCol w:w="993"/>
        <w:gridCol w:w="1842"/>
        <w:gridCol w:w="993"/>
        <w:gridCol w:w="992"/>
        <w:gridCol w:w="1843"/>
      </w:tblGrid>
      <w:tr w:rsidR="002C300B" w:rsidRPr="00FB0A0B" w:rsidTr="002C300B">
        <w:trPr>
          <w:trHeight w:hRule="exact" w:val="1998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6A21F5">
            <w:pPr>
              <w:pStyle w:val="23"/>
              <w:shd w:val="clear" w:color="auto" w:fill="auto"/>
              <w:spacing w:line="220" w:lineRule="exact"/>
              <w:ind w:left="-757" w:firstLine="732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lastRenderedPageBreak/>
              <w:t>№</w:t>
            </w:r>
          </w:p>
          <w:p w:rsidR="002C300B" w:rsidRPr="00FB0A0B" w:rsidRDefault="002C300B" w:rsidP="006A21F5">
            <w:pPr>
              <w:pStyle w:val="23"/>
              <w:shd w:val="clear" w:color="auto" w:fill="auto"/>
              <w:spacing w:line="220" w:lineRule="exact"/>
              <w:ind w:left="-757" w:firstLine="732"/>
              <w:jc w:val="center"/>
              <w:rPr>
                <w:b/>
              </w:rPr>
            </w:pPr>
            <w:proofErr w:type="gramStart"/>
            <w:r w:rsidRPr="00FB0A0B">
              <w:rPr>
                <w:rStyle w:val="11pt0pt1"/>
                <w:b/>
                <w:i w:val="0"/>
                <w:sz w:val="26"/>
                <w:szCs w:val="26"/>
              </w:rPr>
              <w:t>п</w:t>
            </w:r>
            <w:proofErr w:type="gramEnd"/>
            <w:r w:rsidRPr="00FB0A0B">
              <w:rPr>
                <w:rStyle w:val="11pt0pt1"/>
                <w:b/>
                <w:i w:val="0"/>
                <w:sz w:val="26"/>
                <w:szCs w:val="26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6A21F5">
            <w:pPr>
              <w:pStyle w:val="23"/>
              <w:shd w:val="clear" w:color="auto" w:fill="auto"/>
              <w:spacing w:line="220" w:lineRule="exact"/>
              <w:ind w:left="120" w:hanging="12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777D04">
            <w:pPr>
              <w:pStyle w:val="23"/>
              <w:shd w:val="clear" w:color="auto" w:fill="auto"/>
              <w:spacing w:line="240" w:lineRule="auto"/>
              <w:ind w:firstLine="0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Период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B85CD7">
            <w:pPr>
              <w:pStyle w:val="23"/>
              <w:shd w:val="clear" w:color="auto" w:fill="auto"/>
              <w:spacing w:line="252" w:lineRule="exact"/>
              <w:ind w:hanging="29"/>
              <w:jc w:val="center"/>
              <w:rPr>
                <w:b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 xml:space="preserve">Динамика </w:t>
            </w:r>
            <w:r w:rsidRPr="00FB0A0B">
              <w:rPr>
                <w:rStyle w:val="85pt0pt"/>
                <w:b/>
                <w:sz w:val="26"/>
                <w:szCs w:val="26"/>
              </w:rPr>
              <w:t xml:space="preserve">(увеличение, уменьшение) </w:t>
            </w:r>
            <w:r w:rsidR="00750E8A" w:rsidRPr="00FB0A0B">
              <w:rPr>
                <w:rStyle w:val="11pt0pt"/>
                <w:b/>
                <w:sz w:val="26"/>
                <w:szCs w:val="26"/>
              </w:rPr>
              <w:t>2020</w:t>
            </w:r>
            <w:r w:rsidRPr="00FB0A0B">
              <w:rPr>
                <w:rStyle w:val="11pt0pt"/>
                <w:b/>
                <w:sz w:val="26"/>
                <w:szCs w:val="26"/>
              </w:rPr>
              <w:t xml:space="preserve"> год, </w:t>
            </w:r>
            <w:r w:rsidRPr="00FB0A0B">
              <w:rPr>
                <w:rStyle w:val="11pt0pt1"/>
                <w:b/>
                <w:sz w:val="26"/>
                <w:szCs w:val="26"/>
              </w:rPr>
              <w:t>%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B85CD7">
            <w:pPr>
              <w:pStyle w:val="23"/>
              <w:shd w:val="clear" w:color="auto" w:fill="auto"/>
              <w:spacing w:line="252" w:lineRule="exact"/>
              <w:ind w:hanging="29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6A21F5">
            <w:pPr>
              <w:pStyle w:val="23"/>
              <w:spacing w:line="252" w:lineRule="exact"/>
              <w:ind w:hanging="29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Динамика</w:t>
            </w:r>
          </w:p>
          <w:p w:rsidR="002C300B" w:rsidRPr="00FB0A0B" w:rsidRDefault="002C300B" w:rsidP="00777D04">
            <w:pPr>
              <w:pStyle w:val="23"/>
              <w:shd w:val="clear" w:color="auto" w:fill="auto"/>
              <w:spacing w:line="252" w:lineRule="exact"/>
              <w:ind w:hanging="29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 xml:space="preserve">(увеличение, уменьшение)             </w:t>
            </w:r>
            <w:r w:rsidR="004C66E5" w:rsidRPr="00FB0A0B">
              <w:rPr>
                <w:rStyle w:val="11pt0pt"/>
                <w:b/>
                <w:sz w:val="26"/>
                <w:szCs w:val="26"/>
              </w:rPr>
              <w:t>2021</w:t>
            </w:r>
            <w:r w:rsidRPr="00FB0A0B">
              <w:rPr>
                <w:rStyle w:val="11pt0pt"/>
                <w:b/>
                <w:sz w:val="26"/>
                <w:szCs w:val="26"/>
              </w:rPr>
              <w:t xml:space="preserve"> год, %</w:t>
            </w:r>
          </w:p>
        </w:tc>
      </w:tr>
      <w:tr w:rsidR="002C300B" w:rsidRPr="00FB0A0B" w:rsidTr="00FB1E6D">
        <w:trPr>
          <w:trHeight w:hRule="exact" w:val="709"/>
        </w:trPr>
        <w:tc>
          <w:tcPr>
            <w:tcW w:w="69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891A67">
            <w:pPr>
              <w:ind w:left="-25" w:firstLine="732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714CD1">
            <w:pPr>
              <w:ind w:firstLine="567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00B" w:rsidRPr="00FB0A0B" w:rsidRDefault="00750E8A" w:rsidP="002C3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/>
                <w:sz w:val="26"/>
                <w:szCs w:val="26"/>
              </w:rPr>
              <w:t>2019</w:t>
            </w:r>
          </w:p>
          <w:p w:rsidR="002C300B" w:rsidRPr="00FB0A0B" w:rsidRDefault="002C300B" w:rsidP="002C3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C300B" w:rsidRPr="00FB0A0B" w:rsidRDefault="00750E8A" w:rsidP="002C3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/>
                <w:sz w:val="26"/>
                <w:szCs w:val="26"/>
              </w:rPr>
              <w:t>2020</w:t>
            </w:r>
          </w:p>
          <w:p w:rsidR="002C300B" w:rsidRPr="00FB0A0B" w:rsidRDefault="002C300B" w:rsidP="002C300B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b/>
                <w:sz w:val="26"/>
                <w:szCs w:val="26"/>
              </w:rPr>
              <w:t>год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2C300B" w:rsidP="00FA67D9">
            <w:pPr>
              <w:pStyle w:val="23"/>
              <w:shd w:val="clear" w:color="auto" w:fill="auto"/>
              <w:spacing w:line="220" w:lineRule="exact"/>
              <w:ind w:hanging="27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750E8A" w:rsidP="00FA67D9">
            <w:pPr>
              <w:pStyle w:val="23"/>
              <w:shd w:val="clear" w:color="auto" w:fill="auto"/>
              <w:spacing w:line="220" w:lineRule="exact"/>
              <w:ind w:hanging="27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01.01.21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750E8A" w:rsidP="00FA67D9">
            <w:pPr>
              <w:pStyle w:val="23"/>
              <w:shd w:val="clear" w:color="auto" w:fill="auto"/>
              <w:spacing w:line="220" w:lineRule="exact"/>
              <w:ind w:hanging="27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01.07.21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300B" w:rsidRPr="00FB0A0B" w:rsidRDefault="00750E8A" w:rsidP="00FA67D9">
            <w:pPr>
              <w:pStyle w:val="23"/>
              <w:shd w:val="clear" w:color="auto" w:fill="auto"/>
              <w:spacing w:line="220" w:lineRule="exact"/>
              <w:ind w:hanging="27"/>
              <w:jc w:val="center"/>
              <w:rPr>
                <w:rStyle w:val="11pt0pt"/>
                <w:b/>
                <w:sz w:val="26"/>
                <w:szCs w:val="26"/>
              </w:rPr>
            </w:pPr>
            <w:r w:rsidRPr="00FB0A0B">
              <w:rPr>
                <w:rStyle w:val="11pt0pt"/>
                <w:b/>
                <w:sz w:val="26"/>
                <w:szCs w:val="26"/>
              </w:rPr>
              <w:t>01.07.21</w:t>
            </w:r>
          </w:p>
        </w:tc>
      </w:tr>
      <w:tr w:rsidR="00586B43" w:rsidRPr="00FB0A0B" w:rsidTr="00934CDA">
        <w:trPr>
          <w:trHeight w:hRule="exact" w:val="199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891A67">
            <w:pPr>
              <w:pStyle w:val="23"/>
              <w:shd w:val="clear" w:color="auto" w:fill="auto"/>
              <w:spacing w:line="220" w:lineRule="exact"/>
              <w:ind w:left="-167" w:firstLine="127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43" w:rsidRPr="00FB0A0B" w:rsidRDefault="00586B43" w:rsidP="00777D04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Объем отгруженных товаров собственного производства, выполненных работ и услуг,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pStyle w:val="23"/>
              <w:shd w:val="clear" w:color="auto" w:fill="auto"/>
              <w:spacing w:line="220" w:lineRule="exact"/>
              <w:ind w:firstLine="0"/>
              <w:jc w:val="center"/>
              <w:rPr>
                <w:rStyle w:val="11pt0pt"/>
                <w:sz w:val="26"/>
                <w:szCs w:val="26"/>
              </w:rPr>
            </w:pPr>
          </w:p>
          <w:p w:rsidR="00586B43" w:rsidRPr="00FB0A0B" w:rsidRDefault="00586B43" w:rsidP="00777D04">
            <w:pPr>
              <w:pStyle w:val="23"/>
              <w:shd w:val="clear" w:color="auto" w:fill="auto"/>
              <w:spacing w:line="220" w:lineRule="exact"/>
              <w:ind w:firstLine="0"/>
            </w:pPr>
            <w:r w:rsidRPr="00FB0A0B">
              <w:rPr>
                <w:rStyle w:val="11pt0pt"/>
                <w:sz w:val="26"/>
                <w:szCs w:val="26"/>
              </w:rPr>
              <w:t xml:space="preserve"> 62523,4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pStyle w:val="23"/>
              <w:shd w:val="clear" w:color="auto" w:fill="auto"/>
              <w:spacing w:line="220" w:lineRule="exact"/>
              <w:ind w:firstLine="0"/>
              <w:jc w:val="center"/>
            </w:pPr>
          </w:p>
          <w:p w:rsidR="00586B43" w:rsidRPr="00FB0A0B" w:rsidRDefault="00586B43" w:rsidP="00777D04">
            <w:pPr>
              <w:pStyle w:val="23"/>
              <w:shd w:val="clear" w:color="auto" w:fill="auto"/>
              <w:spacing w:line="220" w:lineRule="exact"/>
              <w:ind w:firstLine="0"/>
            </w:pPr>
            <w:r w:rsidRPr="00FB0A0B">
              <w:t xml:space="preserve"> 58836,3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rStyle w:val="11pt0pt"/>
                <w:sz w:val="26"/>
                <w:szCs w:val="26"/>
              </w:rPr>
            </w:pPr>
          </w:p>
          <w:p w:rsidR="00586B43" w:rsidRPr="00FB0A0B" w:rsidRDefault="00586B43" w:rsidP="0069431B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  <w:r w:rsidRPr="00FB0A0B">
              <w:t>-5,897</w:t>
            </w:r>
          </w:p>
          <w:p w:rsidR="00586B43" w:rsidRPr="00FB0A0B" w:rsidRDefault="00586B43" w:rsidP="00CF78D5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</w:p>
          <w:p w:rsidR="00586B43" w:rsidRPr="00FB0A0B" w:rsidRDefault="00586B43" w:rsidP="00CF78D5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934CDA" w:rsidP="00934CDA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  <w:r w:rsidRPr="00FB0A0B">
              <w:t>58836,3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CF78D5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CF78D5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</w:p>
        </w:tc>
      </w:tr>
      <w:tr w:rsidR="00586B43" w:rsidRPr="00FB0A0B" w:rsidTr="00934CDA">
        <w:trPr>
          <w:trHeight w:hRule="exact" w:val="1696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891A67">
            <w:pPr>
              <w:pStyle w:val="23"/>
              <w:shd w:val="clear" w:color="auto" w:fill="auto"/>
              <w:spacing w:line="220" w:lineRule="exact"/>
              <w:ind w:left="-734" w:firstLine="732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43" w:rsidRPr="00FB0A0B" w:rsidRDefault="00586B43" w:rsidP="00777D04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Площадь торговых объектов предприятий розничной торговли (на конец года), тыс. кв.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58,7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61,3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highlight w:val="yellow"/>
                <w:lang w:val="en-US"/>
              </w:rPr>
            </w:pPr>
            <w:r w:rsidRPr="00FB0A0B">
              <w:rPr>
                <w:rStyle w:val="11pt0pt"/>
                <w:sz w:val="26"/>
                <w:szCs w:val="26"/>
              </w:rPr>
              <w:t xml:space="preserve">4,42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934CDA" w:rsidP="00934CDA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  <w:r w:rsidRPr="00FB0A0B">
              <w:t>61,3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lang w:val="en-US"/>
              </w:rPr>
            </w:pPr>
          </w:p>
        </w:tc>
      </w:tr>
      <w:tr w:rsidR="00586B43" w:rsidRPr="00FB0A0B" w:rsidTr="00934CDA">
        <w:trPr>
          <w:trHeight w:hRule="exact" w:val="71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891A67">
            <w:pPr>
              <w:pStyle w:val="23"/>
              <w:shd w:val="clear" w:color="auto" w:fill="auto"/>
              <w:spacing w:line="220" w:lineRule="exact"/>
              <w:ind w:left="-734" w:firstLine="732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43" w:rsidRPr="00FB0A0B" w:rsidRDefault="00586B43" w:rsidP="00777D04">
            <w:pPr>
              <w:pStyle w:val="23"/>
              <w:shd w:val="clear" w:color="auto" w:fill="auto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Оборот розничной торговли,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8516,2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ind w:hanging="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B0A0B">
              <w:rPr>
                <w:rFonts w:ascii="Times New Roman" w:hAnsi="Times New Roman" w:cs="Times New Roman"/>
                <w:sz w:val="26"/>
                <w:szCs w:val="26"/>
              </w:rPr>
              <w:t>8399,817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  <w:r w:rsidRPr="00FB0A0B">
              <w:t>- 1,36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934CDA" w:rsidP="00934CDA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  <w:r w:rsidRPr="00FB0A0B">
              <w:t>8399,817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lang w:val="en-US"/>
              </w:rPr>
            </w:pPr>
          </w:p>
        </w:tc>
      </w:tr>
      <w:tr w:rsidR="00586B43" w:rsidRPr="00FB0A0B" w:rsidTr="00934CDA">
        <w:trPr>
          <w:trHeight w:hRule="exact" w:val="1689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891A67">
            <w:pPr>
              <w:pStyle w:val="23"/>
              <w:shd w:val="clear" w:color="auto" w:fill="auto"/>
              <w:spacing w:line="220" w:lineRule="exact"/>
              <w:ind w:left="-734" w:firstLine="732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43" w:rsidRPr="00FB0A0B" w:rsidRDefault="00586B43" w:rsidP="00777D04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Объем продукции</w:t>
            </w:r>
          </w:p>
          <w:p w:rsidR="00586B43" w:rsidRPr="00FB0A0B" w:rsidRDefault="00586B43" w:rsidP="00777D04">
            <w:pPr>
              <w:pStyle w:val="23"/>
              <w:spacing w:line="274" w:lineRule="exact"/>
              <w:ind w:firstLine="0"/>
              <w:jc w:val="left"/>
              <w:rPr>
                <w:rStyle w:val="11pt0pt"/>
                <w:sz w:val="26"/>
                <w:szCs w:val="26"/>
              </w:rPr>
            </w:pPr>
            <w:r w:rsidRPr="00FB0A0B">
              <w:rPr>
                <w:rStyle w:val="11pt0pt"/>
                <w:sz w:val="26"/>
                <w:szCs w:val="26"/>
              </w:rPr>
              <w:t>сельского хозяйства</w:t>
            </w:r>
          </w:p>
          <w:p w:rsidR="00586B43" w:rsidRPr="00FB0A0B" w:rsidRDefault="00586B43" w:rsidP="00777D04">
            <w:pPr>
              <w:pStyle w:val="23"/>
              <w:spacing w:line="274" w:lineRule="exact"/>
              <w:ind w:firstLine="0"/>
              <w:jc w:val="left"/>
            </w:pPr>
            <w:r w:rsidRPr="00FB0A0B">
              <w:rPr>
                <w:rStyle w:val="11pt0pt"/>
                <w:sz w:val="26"/>
                <w:szCs w:val="26"/>
              </w:rPr>
              <w:t>в хозяйствах всех категорий, млн.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69431B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  <w:r w:rsidRPr="00FB0A0B">
              <w:rPr>
                <w:rStyle w:val="11pt0pt"/>
                <w:sz w:val="26"/>
                <w:szCs w:val="26"/>
              </w:rPr>
              <w:t>6282,5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1D3FC6">
            <w:pPr>
              <w:pStyle w:val="23"/>
              <w:shd w:val="clear" w:color="auto" w:fill="auto"/>
              <w:spacing w:line="220" w:lineRule="exact"/>
              <w:ind w:firstLine="0"/>
              <w:jc w:val="left"/>
            </w:pPr>
            <w:r w:rsidRPr="00FB0A0B">
              <w:t xml:space="preserve">  6135,7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highlight w:val="yellow"/>
              </w:rPr>
            </w:pPr>
            <w:r w:rsidRPr="00FB0A0B">
              <w:t>- 2.33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6B43" w:rsidRPr="00FB0A0B" w:rsidRDefault="00934CDA" w:rsidP="00934CDA">
            <w:pPr>
              <w:pStyle w:val="23"/>
              <w:shd w:val="clear" w:color="auto" w:fill="auto"/>
              <w:spacing w:line="220" w:lineRule="exact"/>
              <w:ind w:hanging="2"/>
              <w:jc w:val="center"/>
            </w:pPr>
            <w:r w:rsidRPr="00FB0A0B">
              <w:t>6135,7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43" w:rsidRPr="00FB0A0B" w:rsidRDefault="00586B43" w:rsidP="00FA67D9">
            <w:pPr>
              <w:pStyle w:val="23"/>
              <w:shd w:val="clear" w:color="auto" w:fill="auto"/>
              <w:spacing w:line="220" w:lineRule="exact"/>
              <w:ind w:hanging="2"/>
              <w:jc w:val="center"/>
              <w:rPr>
                <w:lang w:val="en-US"/>
              </w:rPr>
            </w:pPr>
          </w:p>
        </w:tc>
      </w:tr>
    </w:tbl>
    <w:p w:rsidR="00C27D55" w:rsidRPr="00FB0A0B" w:rsidRDefault="00C27D55" w:rsidP="00706871">
      <w:pPr>
        <w:pStyle w:val="32"/>
        <w:shd w:val="clear" w:color="auto" w:fill="auto"/>
        <w:spacing w:after="0" w:line="276" w:lineRule="auto"/>
        <w:ind w:left="20" w:right="40" w:firstLine="567"/>
        <w:jc w:val="left"/>
      </w:pPr>
    </w:p>
    <w:p w:rsidR="002B7C39" w:rsidRPr="00FB0A0B" w:rsidRDefault="008641D2" w:rsidP="00706871">
      <w:pPr>
        <w:pStyle w:val="32"/>
        <w:shd w:val="clear" w:color="auto" w:fill="auto"/>
        <w:spacing w:after="0" w:line="276" w:lineRule="auto"/>
        <w:ind w:left="20" w:right="40" w:firstLine="567"/>
        <w:jc w:val="left"/>
      </w:pPr>
      <w:r w:rsidRPr="00FB0A0B">
        <w:t xml:space="preserve">Раздел 2. Сведения о деятельности органов местного самоуправления по содействию развитию конкуренции на </w:t>
      </w:r>
      <w:r w:rsidR="002B7C39" w:rsidRPr="00FB0A0B">
        <w:t>территории городского</w:t>
      </w:r>
      <w:r w:rsidRPr="00FB0A0B">
        <w:t xml:space="preserve"> округа </w:t>
      </w:r>
      <w:r w:rsidR="004209DC" w:rsidRPr="00FB0A0B">
        <w:t>Кашира</w:t>
      </w:r>
    </w:p>
    <w:p w:rsidR="008641D2" w:rsidRPr="00FB0A0B" w:rsidRDefault="008641D2" w:rsidP="00706871">
      <w:pPr>
        <w:pStyle w:val="32"/>
        <w:numPr>
          <w:ilvl w:val="0"/>
          <w:numId w:val="7"/>
        </w:numPr>
        <w:shd w:val="clear" w:color="auto" w:fill="auto"/>
        <w:tabs>
          <w:tab w:val="left" w:pos="1082"/>
        </w:tabs>
        <w:spacing w:after="0" w:line="276" w:lineRule="auto"/>
        <w:ind w:left="20" w:right="40" w:firstLine="567"/>
        <w:jc w:val="left"/>
      </w:pPr>
      <w:r w:rsidRPr="00FB0A0B">
        <w:t xml:space="preserve">Сведения о приоритетных и социально значимых рынках городского округа </w:t>
      </w:r>
      <w:r w:rsidR="004209DC" w:rsidRPr="00FB0A0B">
        <w:t>Кашира</w:t>
      </w:r>
      <w:r w:rsidRPr="00FB0A0B">
        <w:t>.</w:t>
      </w:r>
    </w:p>
    <w:p w:rsidR="008641D2" w:rsidRPr="00FB0A0B" w:rsidRDefault="008641D2" w:rsidP="00714CD1">
      <w:pPr>
        <w:pStyle w:val="a4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Стандарта развития конкуренции в субъектах Российской Федерации, утвержденного распоряжением Правительства Российской Федерации от 05.09.2015 № 1738-р (далее – Стандарт), в городском округе </w:t>
      </w:r>
      <w:r w:rsidR="004209DC" w:rsidRPr="00FB0A0B">
        <w:rPr>
          <w:rFonts w:ascii="Times New Roman" w:eastAsia="Times New Roman" w:hAnsi="Times New Roman" w:cs="Times New Roman"/>
          <w:sz w:val="26"/>
          <w:szCs w:val="26"/>
        </w:rPr>
        <w:t>Кашира</w:t>
      </w:r>
      <w:r w:rsidRPr="00FB0A0B">
        <w:rPr>
          <w:rFonts w:ascii="Times New Roman" w:eastAsia="Times New Roman" w:hAnsi="Times New Roman" w:cs="Times New Roman"/>
          <w:sz w:val="26"/>
          <w:szCs w:val="26"/>
        </w:rPr>
        <w:t xml:space="preserve"> утверждены приоритетные и социально значимые рынки:</w:t>
      </w:r>
    </w:p>
    <w:p w:rsidR="008641D2" w:rsidRPr="00FB0A0B" w:rsidRDefault="008641D2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 xml:space="preserve">Рынок </w:t>
      </w:r>
      <w:r w:rsidR="004233EB" w:rsidRPr="00FB0A0B">
        <w:rPr>
          <w:rFonts w:ascii="Times New Roman" w:eastAsia="Times New Roman" w:hAnsi="Times New Roman" w:cs="Times New Roman"/>
          <w:sz w:val="26"/>
          <w:szCs w:val="26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4209DC" w:rsidRPr="00FB0A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233EB" w:rsidRPr="00FB0A0B" w:rsidRDefault="004233EB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>Рынок выполнения работ по благоустройству городской среды;</w:t>
      </w:r>
    </w:p>
    <w:p w:rsidR="004233EB" w:rsidRPr="00FB0A0B" w:rsidRDefault="004233EB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>Рынок услуг по сбору и транспортированию твердых коммунальных отходов;</w:t>
      </w:r>
    </w:p>
    <w:p w:rsidR="00E56B50" w:rsidRPr="00FB0A0B" w:rsidRDefault="00E56B50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>Рынок ритуальных услуг;</w:t>
      </w:r>
    </w:p>
    <w:p w:rsidR="00E56B50" w:rsidRPr="00FB0A0B" w:rsidRDefault="00E56B50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>Рынок оказания услуг по перевозке пассажиров автомобильным транспортом по муниципальным маршрутам регулярных перевозок;</w:t>
      </w:r>
    </w:p>
    <w:p w:rsidR="00E56B50" w:rsidRPr="00FB0A0B" w:rsidRDefault="00E56B50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>Рынок услуг связи</w:t>
      </w:r>
    </w:p>
    <w:p w:rsidR="008641D2" w:rsidRPr="00FB0A0B" w:rsidRDefault="004209DC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>Рынок жилищно-коммунальных услуг</w:t>
      </w:r>
      <w:r w:rsidR="008641D2" w:rsidRPr="00FB0A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8641D2" w:rsidRDefault="004209DC" w:rsidP="004C158A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B0A0B">
        <w:rPr>
          <w:rFonts w:ascii="Times New Roman" w:eastAsia="Times New Roman" w:hAnsi="Times New Roman" w:cs="Times New Roman"/>
          <w:sz w:val="26"/>
          <w:szCs w:val="26"/>
        </w:rPr>
        <w:t>Рынок наружной рекламы</w:t>
      </w:r>
      <w:r w:rsidR="00BF49C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F49CA" w:rsidRPr="00FB0A0B" w:rsidRDefault="00BF49CA" w:rsidP="00BF49CA">
      <w:pPr>
        <w:pStyle w:val="a4"/>
        <w:autoSpaceDE w:val="0"/>
        <w:autoSpaceDN w:val="0"/>
        <w:adjustRightInd w:val="0"/>
        <w:spacing w:after="0" w:line="240" w:lineRule="auto"/>
        <w:ind w:left="1302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06871" w:rsidRPr="00FB0A0B" w:rsidRDefault="00BF49CA" w:rsidP="004C158A">
      <w:pPr>
        <w:widowControl w:val="0"/>
        <w:tabs>
          <w:tab w:val="left" w:pos="709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Раздел 3.</w:t>
      </w:r>
      <w:r w:rsidR="0070687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выполнения работ по содержанию </w:t>
      </w:r>
      <w:r w:rsidR="0070687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 xml:space="preserve">и текущему ремонту общего имущества собственников помещений </w:t>
      </w:r>
      <w:r w:rsidR="0070687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в многоквартирном доме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06871">
        <w:rPr>
          <w:rFonts w:ascii="Times New Roman" w:eastAsia="Calibri" w:hAnsi="Times New Roman" w:cs="Times New Roman"/>
          <w:sz w:val="26"/>
          <w:szCs w:val="26"/>
        </w:rPr>
        <w:t>Ответственный</w:t>
      </w:r>
      <w:proofErr w:type="gramEnd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за достижение ключевых показателей и координацию мероприятий – Управление жилищно-коммунального хозяйства и благоустройства администрации городского округа Кашира Московской области.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1. Исходная информация в отношении ситуации и проблематики на рынке </w:t>
      </w:r>
    </w:p>
    <w:p w:rsidR="00706871" w:rsidRPr="00706871" w:rsidRDefault="00706871" w:rsidP="00706871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В городском округе Кашира Московской области </w:t>
      </w:r>
      <w:proofErr w:type="gramStart"/>
      <w:r w:rsidRPr="00706871">
        <w:rPr>
          <w:rFonts w:ascii="Times New Roman" w:eastAsia="Calibri" w:hAnsi="Times New Roman" w:cs="Times New Roman"/>
          <w:sz w:val="26"/>
          <w:szCs w:val="26"/>
        </w:rPr>
        <w:t>на конец</w:t>
      </w:r>
      <w:proofErr w:type="gramEnd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2020 года 847 многоквартирных дома (далее – МКД) находились в управлении 4 управляющих компаний (далее – УК), 1 дом – в управлении товарищества собственников жилья (ТСЖ).</w:t>
      </w:r>
    </w:p>
    <w:p w:rsidR="00706871" w:rsidRPr="00706871" w:rsidRDefault="00706871" w:rsidP="00706871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Распределение жилищного фонда с учетом долей государства в управляющих организациях следующее:</w:t>
      </w:r>
    </w:p>
    <w:p w:rsidR="00706871" w:rsidRPr="00706871" w:rsidRDefault="00706871" w:rsidP="00706871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без участия государства – 847 дома (100,0%);</w:t>
      </w:r>
    </w:p>
    <w:p w:rsidR="00706871" w:rsidRPr="00706871" w:rsidRDefault="00706871" w:rsidP="00706871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с долей участия государства менее 100% – 0 домов;</w:t>
      </w:r>
    </w:p>
    <w:p w:rsidR="00706871" w:rsidRPr="00706871" w:rsidRDefault="00706871" w:rsidP="00706871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с долей участия государства 100% – 0 домов.</w:t>
      </w:r>
    </w:p>
    <w:p w:rsidR="00706871" w:rsidRPr="00706871" w:rsidRDefault="00706871" w:rsidP="007068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конец 2019 года объем жилого фонда МКД, находящегося в управлении, составил 1 505 745,0 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01.07.2020 года объем жилого фонда МКД, находящегося в управлении, составил 1 505 745,0 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кв.м</w:t>
      </w:r>
      <w:proofErr w:type="spell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706871" w:rsidRPr="00706871" w:rsidRDefault="00706871" w:rsidP="0070687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Специфика жилого фонда в городском округе Кашира - 100% частной формы собственности.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Количество хозяйствующих субъектов частной формы собственности на рынке</w:t>
      </w:r>
    </w:p>
    <w:p w:rsidR="00706871" w:rsidRPr="00706871" w:rsidRDefault="00706871" w:rsidP="00706871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Доля хозяйствующих субъектов частной формы собственности на рынке </w:t>
      </w:r>
      <w:r w:rsidRPr="00706871">
        <w:rPr>
          <w:rFonts w:ascii="Times New Roman" w:eastAsia="Calibri" w:hAnsi="Times New Roman" w:cs="Times New Roman"/>
          <w:sz w:val="26"/>
          <w:szCs w:val="26"/>
        </w:rPr>
        <w:br/>
        <w:t>(в общей площади помещений МКД) составляет 100,0 %.</w:t>
      </w:r>
    </w:p>
    <w:p w:rsidR="00706871" w:rsidRPr="00706871" w:rsidRDefault="00706871" w:rsidP="00706871">
      <w:pPr>
        <w:widowControl w:val="0"/>
        <w:tabs>
          <w:tab w:val="left" w:pos="673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По данным Федеральной налоговой службы в городском округе Кашира Московской области насчитывается 4 субъекта малого и среднего бизнеса, </w:t>
      </w:r>
      <w:proofErr w:type="gramStart"/>
      <w:r w:rsidRPr="00706871">
        <w:rPr>
          <w:rFonts w:ascii="Times New Roman" w:eastAsia="Calibri" w:hAnsi="Times New Roman" w:cs="Times New Roman"/>
          <w:sz w:val="26"/>
          <w:szCs w:val="26"/>
        </w:rPr>
        <w:t>осуществляющих</w:t>
      </w:r>
      <w:proofErr w:type="gramEnd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деятельность в сфере управления эксплуатацией жилого фонда </w:t>
      </w:r>
      <w:r w:rsidRPr="00706871">
        <w:rPr>
          <w:rFonts w:ascii="Times New Roman" w:eastAsia="Calibri" w:hAnsi="Times New Roman" w:cs="Times New Roman"/>
          <w:sz w:val="26"/>
          <w:szCs w:val="26"/>
        </w:rPr>
        <w:br/>
        <w:t>за вознаграждение или на договорной основе (ОКВЭД 68.32.1).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Специфика: доля субъектов малого и среднего бизнеса составляет 75% от всех хозяйствующих субъектов на данной территории.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состояния конкурентной среды </w:t>
      </w:r>
    </w:p>
    <w:p w:rsidR="00706871" w:rsidRPr="00706871" w:rsidRDefault="00706871" w:rsidP="00706871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        Предприниматели городского округа Кашира оценивают уровень конкуренции как достаточно высокий (51%):</w:t>
      </w:r>
    </w:p>
    <w:tbl>
      <w:tblPr>
        <w:tblStyle w:val="13"/>
        <w:tblW w:w="1020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1762"/>
        <w:gridCol w:w="1701"/>
        <w:gridCol w:w="1626"/>
        <w:gridCol w:w="1431"/>
      </w:tblGrid>
      <w:tr w:rsidR="00706871" w:rsidRPr="00706871" w:rsidTr="00975AAE">
        <w:trPr>
          <w:trHeight w:val="300"/>
        </w:trPr>
        <w:tc>
          <w:tcPr>
            <w:tcW w:w="568" w:type="dxa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119" w:type="dxa"/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62" w:type="dxa"/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конкурентов увеличилось</w:t>
            </w:r>
          </w:p>
        </w:tc>
        <w:tc>
          <w:tcPr>
            <w:tcW w:w="1701" w:type="dxa"/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конкурентов уменьшилось</w:t>
            </w:r>
          </w:p>
        </w:tc>
        <w:tc>
          <w:tcPr>
            <w:tcW w:w="1626" w:type="dxa"/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Количество конкурентов не изменилось</w:t>
            </w:r>
          </w:p>
        </w:tc>
        <w:tc>
          <w:tcPr>
            <w:tcW w:w="1431" w:type="dxa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706871" w:rsidRPr="00706871" w:rsidTr="00975AAE">
        <w:trPr>
          <w:trHeight w:val="300"/>
        </w:trPr>
        <w:tc>
          <w:tcPr>
            <w:tcW w:w="568" w:type="dxa"/>
            <w:shd w:val="clear" w:color="auto" w:fill="C5E0B3" w:themeFill="accent6" w:themeFillTint="66"/>
          </w:tcPr>
          <w:p w:rsidR="00706871" w:rsidRPr="00706871" w:rsidRDefault="00706871" w:rsidP="007068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3119" w:type="dxa"/>
            <w:shd w:val="clear" w:color="auto" w:fill="C5E0B3" w:themeFill="accent6" w:themeFillTint="66"/>
            <w:noWrap/>
            <w:vAlign w:val="bottom"/>
          </w:tcPr>
          <w:p w:rsidR="00706871" w:rsidRPr="00706871" w:rsidRDefault="00706871" w:rsidP="007068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Кашира </w:t>
            </w:r>
            <w:proofErr w:type="spellStart"/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г.</w:t>
            </w:r>
            <w:proofErr w:type="gramStart"/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</w:t>
            </w:r>
            <w:proofErr w:type="spellEnd"/>
            <w:proofErr w:type="gramEnd"/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  <w:tc>
          <w:tcPr>
            <w:tcW w:w="1762" w:type="dxa"/>
            <w:shd w:val="clear" w:color="auto" w:fill="C5E0B3" w:themeFill="accent6" w:themeFillTint="66"/>
            <w:noWrap/>
            <w:vAlign w:val="bottom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51%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15%</w:t>
            </w:r>
          </w:p>
        </w:tc>
        <w:tc>
          <w:tcPr>
            <w:tcW w:w="1626" w:type="dxa"/>
            <w:shd w:val="clear" w:color="auto" w:fill="C5E0B3" w:themeFill="accent6" w:themeFillTint="66"/>
            <w:noWrap/>
            <w:vAlign w:val="bottom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33%</w:t>
            </w:r>
          </w:p>
        </w:tc>
        <w:tc>
          <w:tcPr>
            <w:tcW w:w="1431" w:type="dxa"/>
            <w:shd w:val="clear" w:color="auto" w:fill="C5E0B3" w:themeFill="accent6" w:themeFillTint="66"/>
            <w:vAlign w:val="bottom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1%</w:t>
            </w:r>
          </w:p>
        </w:tc>
      </w:tr>
    </w:tbl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Потребители услуг управляющих организаций оценивают состояния рынка следующим образом: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6871" w:rsidRPr="00706871" w:rsidRDefault="00706871" w:rsidP="0070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6871">
        <w:rPr>
          <w:rFonts w:ascii="Times New Roman" w:eastAsia="Calibri" w:hAnsi="Times New Roman" w:cs="Times New Roman"/>
          <w:b/>
          <w:sz w:val="26"/>
          <w:szCs w:val="26"/>
        </w:rPr>
        <w:t>Удовлетворенность потребителей количеством услуг управляющих компаний в многоквартирных домах (зеленая зона)</w:t>
      </w:r>
    </w:p>
    <w:p w:rsidR="00706871" w:rsidRPr="00706871" w:rsidRDefault="00706871" w:rsidP="0070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3"/>
        <w:tblW w:w="10237" w:type="dxa"/>
        <w:tblInd w:w="-147" w:type="dxa"/>
        <w:tblLook w:val="04A0" w:firstRow="1" w:lastRow="0" w:firstColumn="1" w:lastColumn="0" w:noHBand="0" w:noVBand="1"/>
      </w:tblPr>
      <w:tblGrid>
        <w:gridCol w:w="567"/>
        <w:gridCol w:w="4536"/>
        <w:gridCol w:w="1701"/>
        <w:gridCol w:w="1701"/>
        <w:gridCol w:w="1749"/>
      </w:tblGrid>
      <w:tr w:rsidR="00706871" w:rsidRPr="00706871" w:rsidTr="00975AAE">
        <w:trPr>
          <w:trHeight w:val="300"/>
        </w:trPr>
        <w:tc>
          <w:tcPr>
            <w:tcW w:w="560" w:type="dxa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536" w:type="dxa"/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701" w:type="dxa"/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 достаточно</w:t>
            </w:r>
          </w:p>
        </w:tc>
        <w:tc>
          <w:tcPr>
            <w:tcW w:w="1701" w:type="dxa"/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Организаций мало</w:t>
            </w:r>
          </w:p>
        </w:tc>
        <w:tc>
          <w:tcPr>
            <w:tcW w:w="1739" w:type="dxa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706871" w:rsidRPr="00706871" w:rsidTr="00975AAE">
        <w:trPr>
          <w:trHeight w:val="300"/>
        </w:trPr>
        <w:tc>
          <w:tcPr>
            <w:tcW w:w="560" w:type="dxa"/>
            <w:shd w:val="clear" w:color="auto" w:fill="C5E0B3" w:themeFill="accent6" w:themeFillTint="66"/>
          </w:tcPr>
          <w:p w:rsidR="00706871" w:rsidRPr="00706871" w:rsidRDefault="00706871" w:rsidP="00706871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48</w:t>
            </w:r>
          </w:p>
        </w:tc>
        <w:tc>
          <w:tcPr>
            <w:tcW w:w="4536" w:type="dxa"/>
            <w:shd w:val="clear" w:color="auto" w:fill="C5E0B3" w:themeFill="accent6" w:themeFillTint="66"/>
            <w:noWrap/>
            <w:vAlign w:val="bottom"/>
          </w:tcPr>
          <w:p w:rsidR="00706871" w:rsidRPr="00706871" w:rsidRDefault="00706871" w:rsidP="007068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Городской округ Кашира 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59%</w:t>
            </w:r>
          </w:p>
        </w:tc>
        <w:tc>
          <w:tcPr>
            <w:tcW w:w="1701" w:type="dxa"/>
            <w:shd w:val="clear" w:color="auto" w:fill="C5E0B3" w:themeFill="accent6" w:themeFillTint="66"/>
            <w:noWrap/>
            <w:vAlign w:val="bottom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32%</w:t>
            </w:r>
          </w:p>
        </w:tc>
        <w:tc>
          <w:tcPr>
            <w:tcW w:w="1739" w:type="dxa"/>
            <w:shd w:val="clear" w:color="auto" w:fill="C5E0B3" w:themeFill="accent6" w:themeFillTint="66"/>
            <w:vAlign w:val="bottom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9%</w:t>
            </w:r>
          </w:p>
        </w:tc>
      </w:tr>
    </w:tbl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6871" w:rsidRPr="00706871" w:rsidRDefault="00706871" w:rsidP="0070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6871">
        <w:rPr>
          <w:rFonts w:ascii="Times New Roman" w:eastAsia="Calibri" w:hAnsi="Times New Roman" w:cs="Times New Roman"/>
          <w:b/>
          <w:sz w:val="26"/>
          <w:szCs w:val="26"/>
        </w:rPr>
        <w:t>Удовлетворенность качеством услуг управляющих компаний в многоквартирных домах (зеленая зона)</w:t>
      </w:r>
    </w:p>
    <w:p w:rsidR="00706871" w:rsidRPr="00706871" w:rsidRDefault="00706871" w:rsidP="007068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3"/>
        <w:tblW w:w="10426" w:type="dxa"/>
        <w:tblInd w:w="-147" w:type="dxa"/>
        <w:tblLook w:val="04A0" w:firstRow="1" w:lastRow="0" w:firstColumn="1" w:lastColumn="0" w:noHBand="0" w:noVBand="1"/>
      </w:tblPr>
      <w:tblGrid>
        <w:gridCol w:w="567"/>
        <w:gridCol w:w="4281"/>
        <w:gridCol w:w="1964"/>
        <w:gridCol w:w="1902"/>
        <w:gridCol w:w="1749"/>
      </w:tblGrid>
      <w:tr w:rsidR="00706871" w:rsidRPr="00706871" w:rsidTr="00975AAE">
        <w:trPr>
          <w:trHeight w:val="300"/>
        </w:trPr>
        <w:tc>
          <w:tcPr>
            <w:tcW w:w="560" w:type="dxa"/>
            <w:tcBorders>
              <w:bottom w:val="single" w:sz="4" w:space="0" w:color="auto"/>
            </w:tcBorders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81" w:type="dxa"/>
            <w:tcBorders>
              <w:bottom w:val="single" w:sz="4" w:space="0" w:color="auto"/>
            </w:tcBorders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Удовлетворены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Не удовлетворены</w:t>
            </w:r>
          </w:p>
        </w:tc>
        <w:tc>
          <w:tcPr>
            <w:tcW w:w="1739" w:type="dxa"/>
            <w:tcBorders>
              <w:bottom w:val="single" w:sz="4" w:space="0" w:color="auto"/>
            </w:tcBorders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706871" w:rsidRPr="00706871" w:rsidTr="00975AAE">
        <w:trPr>
          <w:trHeight w:val="300"/>
        </w:trPr>
        <w:tc>
          <w:tcPr>
            <w:tcW w:w="560" w:type="dxa"/>
            <w:shd w:val="clear" w:color="auto" w:fill="C5E0B3" w:themeFill="accent6" w:themeFillTint="66"/>
          </w:tcPr>
          <w:p w:rsidR="00706871" w:rsidRPr="00706871" w:rsidRDefault="00706871" w:rsidP="00706871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4281" w:type="dxa"/>
            <w:shd w:val="clear" w:color="auto" w:fill="C5E0B3" w:themeFill="accent6" w:themeFillTint="66"/>
            <w:noWrap/>
          </w:tcPr>
          <w:p w:rsidR="00706871" w:rsidRPr="00706871" w:rsidRDefault="00706871" w:rsidP="007068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округ Кашира</w:t>
            </w:r>
          </w:p>
        </w:tc>
        <w:tc>
          <w:tcPr>
            <w:tcW w:w="1964" w:type="dxa"/>
            <w:shd w:val="clear" w:color="auto" w:fill="C5E0B3" w:themeFill="accent6" w:themeFillTint="66"/>
            <w:noWrap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55%</w:t>
            </w:r>
          </w:p>
        </w:tc>
        <w:tc>
          <w:tcPr>
            <w:tcW w:w="1882" w:type="dxa"/>
            <w:shd w:val="clear" w:color="auto" w:fill="C5E0B3" w:themeFill="accent6" w:themeFillTint="66"/>
            <w:noWrap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43%</w:t>
            </w:r>
          </w:p>
        </w:tc>
        <w:tc>
          <w:tcPr>
            <w:tcW w:w="1739" w:type="dxa"/>
            <w:shd w:val="clear" w:color="auto" w:fill="C5E0B3" w:themeFill="accent6" w:themeFillTint="66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2%</w:t>
            </w:r>
          </w:p>
        </w:tc>
      </w:tr>
    </w:tbl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Для справки: уровень удовлетворенности по Московской области – 59%.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6871" w:rsidRPr="00706871" w:rsidRDefault="00706871" w:rsidP="007068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06871">
        <w:rPr>
          <w:rFonts w:ascii="Times New Roman" w:eastAsia="Calibri" w:hAnsi="Times New Roman" w:cs="Times New Roman"/>
          <w:b/>
          <w:sz w:val="26"/>
          <w:szCs w:val="26"/>
        </w:rPr>
        <w:t>Удовлетворенность уровнем цен на услуги управляющих компаний в многоквартирных домах (красная зона)</w:t>
      </w:r>
    </w:p>
    <w:p w:rsidR="00706871" w:rsidRPr="00706871" w:rsidRDefault="00706871" w:rsidP="00706871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Style w:val="13"/>
        <w:tblW w:w="1060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0"/>
        <w:gridCol w:w="4231"/>
        <w:gridCol w:w="1938"/>
        <w:gridCol w:w="2031"/>
        <w:gridCol w:w="1843"/>
      </w:tblGrid>
      <w:tr w:rsidR="00706871" w:rsidRPr="00706871" w:rsidTr="00975AAE">
        <w:trPr>
          <w:trHeight w:val="300"/>
        </w:trPr>
        <w:tc>
          <w:tcPr>
            <w:tcW w:w="560" w:type="dxa"/>
            <w:tcBorders>
              <w:bottom w:val="single" w:sz="4" w:space="0" w:color="auto"/>
            </w:tcBorders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231" w:type="dxa"/>
            <w:tcBorders>
              <w:bottom w:val="single" w:sz="4" w:space="0" w:color="auto"/>
            </w:tcBorders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муниципального образования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Удовлетворены</w:t>
            </w:r>
          </w:p>
        </w:tc>
        <w:tc>
          <w:tcPr>
            <w:tcW w:w="2031" w:type="dxa"/>
            <w:tcBorders>
              <w:bottom w:val="single" w:sz="4" w:space="0" w:color="auto"/>
            </w:tcBorders>
            <w:noWrap/>
            <w:hideMark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Не удовлетворены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Затруднились ответить</w:t>
            </w:r>
          </w:p>
        </w:tc>
      </w:tr>
      <w:tr w:rsidR="00706871" w:rsidRPr="00706871" w:rsidTr="00975AAE">
        <w:trPr>
          <w:trHeight w:val="300"/>
        </w:trPr>
        <w:tc>
          <w:tcPr>
            <w:tcW w:w="560" w:type="dxa"/>
            <w:shd w:val="clear" w:color="auto" w:fill="FF5050"/>
          </w:tcPr>
          <w:p w:rsidR="00706871" w:rsidRPr="00706871" w:rsidRDefault="00706871" w:rsidP="007068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sz w:val="26"/>
                <w:szCs w:val="26"/>
              </w:rPr>
              <w:t>57</w:t>
            </w:r>
          </w:p>
        </w:tc>
        <w:tc>
          <w:tcPr>
            <w:tcW w:w="4231" w:type="dxa"/>
            <w:shd w:val="clear" w:color="auto" w:fill="FF5050"/>
            <w:noWrap/>
          </w:tcPr>
          <w:p w:rsidR="00706871" w:rsidRPr="00706871" w:rsidRDefault="00706871" w:rsidP="007068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Городской округ Кашира</w:t>
            </w:r>
          </w:p>
        </w:tc>
        <w:tc>
          <w:tcPr>
            <w:tcW w:w="1938" w:type="dxa"/>
            <w:shd w:val="clear" w:color="auto" w:fill="FF5050"/>
            <w:noWrap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28%</w:t>
            </w:r>
          </w:p>
        </w:tc>
        <w:tc>
          <w:tcPr>
            <w:tcW w:w="2031" w:type="dxa"/>
            <w:shd w:val="clear" w:color="auto" w:fill="FF5050"/>
            <w:noWrap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63%</w:t>
            </w:r>
          </w:p>
        </w:tc>
        <w:tc>
          <w:tcPr>
            <w:tcW w:w="1843" w:type="dxa"/>
            <w:shd w:val="clear" w:color="auto" w:fill="FF5050"/>
          </w:tcPr>
          <w:p w:rsidR="00706871" w:rsidRPr="00706871" w:rsidRDefault="00706871" w:rsidP="007068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0687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9%</w:t>
            </w:r>
          </w:p>
        </w:tc>
      </w:tr>
    </w:tbl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Специфика: повышение удовлетворенности потребителей количеством и  качеством услуг управляющих компаний в многоквартирных домах осуществляется за счет налаженной работы ОМСУ и УК.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Характерные особенности рынка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Традиционно услуги в сфере ЖКХ оказывались муниципальными предприятиями. В последние годы происходит увеличение доли частных хозяйствующих субъектов, ведущих деятельность в сфере управления МКД. Согласно существующей практике, частные компании должны получать лицензию на оказание соответствующих услуг, а также участвовать в торгах на получение права управления МКД. При этом ФАС России отмечается значительное (но постоянно сокращающееся) количество жалоб в части нарушения порядка проведения торгов.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Особенностью локального рынка является отсутствие в Московской области единого стандарта управления имуществом многоквартирных домов, что снижает качество поставляемых услуг ЖКХ, а также уменьшает прозрачность расходования средств УК. Вследствие этого, в ряде случаев наблюдается неудовлетворительное состояние общих помещений и коммунальной инфраструктуры обслуживаемых МКД, а также недостаток оборудования и квалифицированных работников организаций сферы ЖКХ.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Специфика локального рынка услуг управляющих компаний городского округа Кашира состоит в высокой доле МКД, управляемых частными организациями – 100,0%. Другой особенностью данного рынка является отмечаемая респондентами-потребителями высокая стоимость услуг при их достаточно удовлетворительном количестве и  качестве.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Характеристика основных административных и экономических барьеров входа на рынок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Основными проблемами являются: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значительный накопленный износ МКД, инженерных сетей, лифтового оборудования МКД;</w:t>
      </w:r>
    </w:p>
    <w:p w:rsidR="00706871" w:rsidRPr="00706871" w:rsidRDefault="00706871" w:rsidP="007068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низкое качество услуг в сфере ЖКХ;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единых стандартов управления МКД с учетом мнения собственников;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запущенное состояние мест общего пользования МКД по причинам невыполнения обязательств УК по текущему ремонту;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отсутствие единого канала связи по вопросам ЖКХ с последующим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контролем за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работ;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слабая материально-техническая база и недостаточный уровень квалификации персонала УК;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приостановление начисление платы за капитальный ремонт в связи с </w:t>
      </w:r>
      <w:r w:rsidRPr="007068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-19 всем собственникам жилых помещений;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приостановление программы по ремонту подъездов в 2020 году в связи с </w:t>
      </w:r>
      <w:r w:rsidRPr="007068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-19;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увеличилась задолженность за жилищно-коммунальные услуги перед предприятиями коммунальной сферы.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Также значимыми барьерами, препятствующими деятельности на рынке в 2020 году, </w:t>
      </w:r>
      <w:r w:rsidRPr="00706871">
        <w:rPr>
          <w:rFonts w:ascii="Times New Roman" w:eastAsia="Calibri" w:hAnsi="Times New Roman" w:cs="Times New Roman"/>
          <w:i/>
          <w:sz w:val="26"/>
          <w:szCs w:val="26"/>
        </w:rPr>
        <w:t>по мнению опрошенных предпринимателей</w:t>
      </w: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, являются высокие налоги. 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Специфика барьеров входа на рынок состоит из многих проблем, основной из которых является нежелание входа на рынок из-за высокой изношенности МКД (более 41%).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Меры по развитию рынка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В Московской области, в том числе и в городском округе Кашира, реализуется проект «Формирование здоровой конкурентной среды в сфере управления многоквартирными домами». Цель проекта – вывод 50% УК к концу 2019 года из низшей категории 1 звезда, к концу 2020 года – 100%.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Показатели проекта для достижения: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УК, участвующих в рейтинге – 4 (100%);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количества административных дел в отношении УК на 10%;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сокращение числа обращений в адрес Главы городского округа Кашира по вопросам, связанным с удовлетворением заявок жителей, на 15%.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Также реализовывался проект «Создание Единого центра регистрации заявок жителей и контроля их исполнения в муниципальных образованиях с населением свыше 100 тысяч человек». Проект направлен на стандартизацию работы диспетчерских служб УК, повышение качества и сокращение сроков обработки заявок жителей в сфере ЖКХ.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В Московской области реализуется программа </w:t>
      </w:r>
      <w:proofErr w:type="spellStart"/>
      <w:r w:rsidRPr="00706871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ремонта подъездов МКД «Мой подъезд». Программа </w:t>
      </w:r>
      <w:proofErr w:type="spellStart"/>
      <w:r w:rsidRPr="00706871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подразумевает поддержку Московской области в виде субсидии размером 76,8% состоящей из бюджета области и бюджетов муниципальных образований.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Специфика мер по развитию рынка в городском округе Кашира состоит их достигнутого показателя звездности УК (3 звезды и более), создания МЦУР, аккумулирующего информацию из разных источников, анализирующего ее, передающего исполнителю для принятия оперативных решений и контролирующего закрытие задачи в кратчайшие сроки, а также </w:t>
      </w:r>
      <w:proofErr w:type="spellStart"/>
      <w:r w:rsidRPr="00706871">
        <w:rPr>
          <w:rFonts w:ascii="Times New Roman" w:eastAsia="Calibri" w:hAnsi="Times New Roman" w:cs="Times New Roman"/>
          <w:sz w:val="26"/>
          <w:szCs w:val="26"/>
        </w:rPr>
        <w:t>софинансирования</w:t>
      </w:r>
      <w:proofErr w:type="spellEnd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ремонта подъездов МКД.</w:t>
      </w:r>
      <w:proofErr w:type="gramEnd"/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outlineLvl w:val="1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Перспективы развития рынка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Основными перспективами развития рынка являются: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доли частного бизнеса в сфере ЖКХ;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усиление общественного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содержанием и ремонтом МКД, введение системы электронного голосования собственников помещений МКД;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числа жалоб жителей по вопросам содержания и эксплуатации МКД;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системы оценки и классификации экономической привлекательности жилого фонда;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процедуры проведения торгов по отбору УК для МКД;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современной цифровой платформы, информатизация сферы ЖКХ;</w:t>
      </w:r>
    </w:p>
    <w:p w:rsidR="00706871" w:rsidRPr="00706871" w:rsidRDefault="00706871" w:rsidP="00706871">
      <w:pPr>
        <w:tabs>
          <w:tab w:val="left" w:pos="1134"/>
        </w:tabs>
        <w:spacing w:after="0" w:line="240" w:lineRule="auto"/>
        <w:ind w:left="65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повышение качества коммунальных услуг и работ по содержанию и текущему ремонту общего имущества;</w:t>
      </w:r>
    </w:p>
    <w:p w:rsidR="00706871" w:rsidRPr="00706871" w:rsidRDefault="00706871" w:rsidP="00706871">
      <w:pPr>
        <w:tabs>
          <w:tab w:val="left" w:pos="1134"/>
        </w:tabs>
        <w:spacing w:after="0" w:line="240" w:lineRule="auto"/>
        <w:ind w:left="65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совершенствование системы отношений между собственниками помещений в многоквартирных домах, управляющими организациями и </w:t>
      </w:r>
      <w:proofErr w:type="spellStart"/>
      <w:r w:rsidRPr="00706871">
        <w:rPr>
          <w:rFonts w:ascii="Times New Roman" w:eastAsia="Calibri" w:hAnsi="Times New Roman" w:cs="Times New Roman"/>
          <w:sz w:val="26"/>
          <w:szCs w:val="26"/>
        </w:rPr>
        <w:t>ресурсоснабжающими</w:t>
      </w:r>
      <w:proofErr w:type="spellEnd"/>
      <w:r w:rsidRPr="00706871">
        <w:rPr>
          <w:rFonts w:ascii="Times New Roman" w:eastAsia="Calibri" w:hAnsi="Times New Roman" w:cs="Times New Roman"/>
          <w:sz w:val="26"/>
          <w:szCs w:val="26"/>
        </w:rPr>
        <w:t xml:space="preserve"> организациями;</w:t>
      </w:r>
    </w:p>
    <w:p w:rsidR="00706871" w:rsidRPr="00706871" w:rsidRDefault="00706871" w:rsidP="00706871">
      <w:pPr>
        <w:tabs>
          <w:tab w:val="left" w:pos="1134"/>
        </w:tabs>
        <w:spacing w:after="0" w:line="240" w:lineRule="auto"/>
        <w:ind w:left="652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усиление работы советов МКД с целью обеспечения контроля со стороны жителей за качеством обслуживания домов и предоставления коммунальных услуг;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Calibri" w:hAnsi="Times New Roman" w:cs="Times New Roman"/>
          <w:sz w:val="26"/>
          <w:szCs w:val="26"/>
        </w:rPr>
        <w:t>контроль планового проведения, необходимого качества и проектной стоимости работ по капитальному ремонту общего имущества в МКД с реализацией ресурсосберегающих мероприятий и «умных» технологий.</w:t>
      </w:r>
    </w:p>
    <w:p w:rsidR="008B4381" w:rsidRPr="00FB0A0B" w:rsidRDefault="00BF49CA" w:rsidP="00706871">
      <w:pPr>
        <w:widowControl w:val="0"/>
        <w:tabs>
          <w:tab w:val="left" w:pos="3069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3</w:t>
      </w:r>
      <w:r w:rsidR="008B438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B438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выполнения работ </w:t>
      </w:r>
      <w:r w:rsidR="008B438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по благоустройству городской среды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2015 года в муниципальном образовании «Городской округ Кашира Московской области» проводится комплексное благоустройство дворовых территорий, с 2015 по 2020 год благоустроено 99 дворовых территорий, что составляет 51 % всех дворов. На 2021 год запланировано комплексное благоустройство 11 дворовых территорий, в том числе 4 дворовых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территории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перенесенные с 2020 года, в связи со снижением  показателя  в 2020 году в условиях распространения новой 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(COVID-2019). 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реализации муниципальной программы «Формирование современной комфортной городской среды» на 2018-2022 годы, утвержденной Постановлением администрации городского округа Кашира от 01.12.2017г. №4314-па в 2019 году благоустроена 1 общественная территорий, завершено комплексное благоустройство 20 дворовых территорий, установлены 20 детских игровых площадки. В рамках реализации муниципальной программы «Формирование современной комфортной городской среды», утвержденной Постановлением администрации городского окру</w:t>
      </w:r>
      <w:r w:rsidR="00BF49CA">
        <w:rPr>
          <w:rFonts w:ascii="Times New Roman" w:eastAsia="Times New Roman" w:hAnsi="Times New Roman" w:cs="Times New Roman"/>
          <w:sz w:val="26"/>
          <w:szCs w:val="26"/>
          <w:lang w:eastAsia="ru-RU"/>
        </w:rPr>
        <w:t>га Кашира от 31.10.2019г.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№3240-па в 2020 году в рамках направления по формированию современной комфортной городской среды благоустроена 1 общественная территория, 16 дворовых территории, установлено 17 детских площадок. 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На 2020 год в муниципальном образовании «Городской округ Кашира Московской области» 5 организаций осуществляет деятельность по благоустройству, из них 4 компаний частной формы собственности.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муниципальном образовании «Городской округ Кашира Московской области» деятельность по благоустройству осуществляет Муниципальное бюджетное учреждение городского округа Кашира «Благоустройство». В рамках муниципального задания данное учреждение выполняет работы по организации благоустройства и озеленения, уборке территории и аналогичной деятельности, комплексной борьбе с борщевиком "Сосновского".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организаций частной формы собственности на рынке благоустройства городской среды муниципального образования «Городской округ Кашира Московской области» в 2019 году составила 39%, в 2020 году составила 39%.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выручки организаций частной формы собственности в общем объеме выручки всех хозяйствующих субъектов на рынке благоустройства городской среды за 2019 год составила: 77,5 %, за 2020 год составила: 77,5 %.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бесперебойной работы по организации благоустройства и озеленения, уборке территории и аналогичной деятельности, комплексной борьбе с борщевиком "Сосновского" в муниципальном образовании «Городской округ Кашира Московской области» было создано Муниципальное бюджетное учреждение городского округа Кашира «Благоустройство». Данное учреждение работает на основании муниципального задания, утвержденного Администрацией городского округа Кашира.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выполнения работ по строительству или установке новых объектов в сфере благоустройства привлекаются юридические лица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нужд». 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Состояние конкурентной среды оценивается респондентами как слабое – практически половина (40%) предпринимателей считает, что они живут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условиях отсутствия или низкого уровня развития конкуренции. 10% опрошенных считают достигнутый уровень конкурентной борьбы умеренным. 18% респондентов считают достигнутый уровень развития конкурентной среды высоким (5%) и очень высоким.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респондентов при выборе мест отдыха (парков, общественных территорий, зон отдыха) ориентируются на чистоту территорий (63%).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Также лидирующими являются следующие критерии: развитая инфраструктура (44%) и близость к дому (44%).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Проектирование территорий, подлежащих благоустройству, является качественным, происходит с привлечением специализированных организаций.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Оснащенность Муниципального бюджетного учреждения «Благоустройство», осуществляющего деятельность в сфере благоустройства и содержания территорий, специализированной техникой осуществлена в полном объеме. На балансе Муниципального бюджетного учреждения «Благоустройство» числится 21 единица специализированной техники, из них 1 единица приобретена в 2020 году. В связи с увеличением объемов работ, на 2021 год планируется закупка средств малой механизации. 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2018 года в Московской области реализуется государственная программа «Формирование современной комфортной городской среды» в соответствии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с Постановлением Правительства Московской области от 17.10.2017 № 864/38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«Об утверждении государственной программы Московской области «Формирование современной комфортной городской среды», целью которой является повышение качества и комфорта городской среды на территории Московской области. Закон Московской области № 191/2014-ОЗ «О регулировании дополнительных вопросов в сфере благоустройства в Московской области», устанавливающий правила благоустройства территории муниципального образования Московской области, определяющие единые требования и стандарты по содержанию и уборке территории муниципальных образований с целью создания комфортных условий проживания жителей, а также требования к ним.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Меры поддержки частных организаций в сфере благоустройства городской среды в Московской области: субсидии бюджетам муниципальных образований Московской области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создание новых и благоустройство существующих общественных территорий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парков культуры и отдыха, ремонт дворовых территорий; 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субсидии бюджетам муниципальных образований Московской области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ремонт дворовых территорий; субсидии на приобретение техники для нужд благоустройства; субсидии на устройство и капитальный ремонт электросетевого хозяйства, систем наружного освещения в рамках реализации  проекта "Светлый город".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муниципальному образованию «Городской округ Кашира Московской области» на создание новых и благоустройство существующих общественных и дворовых территорий были выделены средства в размере   196 753,32 тыс. руб., в 2020 году в размере 271 720,79 тыс. руб.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году была установлена 20 детских площадок, из них 18 за счет средств бюджета городского округа Кашира, 2 за счет средств Московской области, в 2020 году 17 детских площадок, из них 3 за счет средств бюджета городского округа Кашира,  14  за счет средств Московской области и средств бюджета городского округа Кашира. </w:t>
      </w:r>
      <w:proofErr w:type="gramEnd"/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Основными перспективными направлениями развития рынка являются: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условий для обеспечения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повышения уровня благоустройства территорий городского округа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Кашира Московской области;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 планов реализации на устройство и капитальный ремонт электросетевого хозяйства, систем наружного освещения в рамках реализации  проекта "Светлый город".</w:t>
      </w:r>
    </w:p>
    <w:p w:rsidR="00706871" w:rsidRPr="00706871" w:rsidRDefault="00706871" w:rsidP="00706871">
      <w:pPr>
        <w:widowControl w:val="0"/>
        <w:tabs>
          <w:tab w:val="left" w:pos="922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2021 году запланировано комплексное благоустройство 11 дворовых территорий; установка 2-х детских игровых и спортивных площадок по программе Губернатора МО "Наше Подмосковье"; обустройство и установка детских игровых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площадок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установка спортивных элементов на территории городского округа Кашира, обустройство места отдыха у воды.</w:t>
      </w:r>
    </w:p>
    <w:p w:rsidR="00E56B50" w:rsidRPr="00FB0A0B" w:rsidRDefault="00BF49CA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="008B438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8.</w:t>
      </w:r>
      <w:r w:rsidR="008B4381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услуг по сбору и транспортированию     твердых коммунальных отходов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постановлением Правительства Московской области                  от 22.12.2016 № 984/47 (ред. от 09.07.2019) «Об утверждении территориальной схемы обращения с отходами, в том числе твердыми коммунальными отходами, Московской области» и по результатам конкурсного отбора Министерством экологии и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природопользования Московской области определено 7 региональных операторов для обеспечения оказания вышеуказанной услуги на территории Московской области, а 28.04.2018 года заключены соответствующие Соглашения.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Региональный оператор обеспечивает сбор, транспортирование, обработку, утилизацию, обезвреживание, захоронение твердых коммунальных отходов на территории Московской области с 01 января 2019 года.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 организации работы региональных операторов по обращению с твердыми коммунальными отходами определены значения предельных тарифов в области обращения с твердыми коммунальными отходами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Рынок услуг по сбору и транспортированию твердых коммунальных отходов в городском округе Кашира полностью принадлежит ООО «Каширский региональный оператор». На территории городского округа Кашира Московской области образуется ежегодно 35 тысяч тонн твердых коммунальных отходов (далее – ТКО). При этом весь объем ТКО вывозят на объекты, используемые для обработки отходов. 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округе Кашира Московской области действовал 1 полигон твёрдых бытовых отходов (далее – ТБО) который в 2014 г. по решению Президента Российской Федерации был закрыт.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связи с чем, Правительством Московской области принято решение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о строительстве новых современных объектов по обращению с отходами, которые будут соответствовать всем требованиям природоохранного законодательства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санитарным нормам.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Правительством Московской области разработана комплексная программа, главными задачами которой являются снижение негативного воздействия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окружающую среду объектов по обращению с отходами и снижение захоронения ТКО на 50% от общего объема образования. 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июне 2020 года в городском округе Кашира открыт новый Комплекс по переработке отходов ООО «Каширский МПК».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Доля хозяйствующих субъектов частной формы собственности на рынке услуг по сбору и транспортированию твердых коммунальных отходов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хозяйствующих субъектов частной формы собственности в сфере сбора и транспортирования отходов составляет порядка 100 %, в сфере обработки и утилизации отходов – 0% (данные хозяйствующие субъекты в городском округе Кашира отсутствуют).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Оценка состояния конкурентной среды </w:t>
      </w:r>
      <w:proofErr w:type="gramStart"/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бизнес-объединениями</w:t>
      </w:r>
      <w:proofErr w:type="gramEnd"/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потребителями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конкурентной среды оценивается хозяйствующими субъектами как достаточно напряженное – 50% предпринимателей считает, что они живут в условиях высокой и очень высокой конкуренции.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значимыми барьерами, препятствующими ведению полноценной предпринимательской деятельности на данном рынке услуг, являются нестабильность российского законодательства (20%), высокие налоги (30%) и сложности в получении доступа к земельным участкам (30%).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Наиболее популярными мерами государственной поддержки для предпринимателей рынка вывоза ТКО являются снижение количества проверок – о них известно 30% опрошенных, двухлетние налоговые каникулы (40%), субсидирование лизинга машин и оборудования (15%), а также упрощение процедуры подготовки и сдачи финансовой отчетности (20%).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удовлетворенности качеством оказания услуг частных организаций по вывозу отходов достаточно высок (90 %).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3.9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Характерные особенности рынка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городском округе Кашира отсутствует собственный полигон ТБО, все отходы с июня 2020 года вывозятся на Каширский мусороперерабатывающий комплекс. Локальный рынок сбора и транспортировки ТКО является полностью монопольным.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3.10.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Характеристика основных административных и экономических барьеров 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входа на рынок услуг по сбору и транспортированию твердых коммунальных отходов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и внедрение системы по сбору ТКО, в том числе их раздельному сбору, обработке, сортировке, утилизации и размещению отходов требует больших капитальных затрат.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Недостаточное количество существующей инфраструктуры для обработки и размещения отходов в соответствии с нормами действующего законодательства Российской Федерации. 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Дефицит свободных земель, отвечающих требованиям экологической безопасности при размещении объектов по обращению с отходами.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Снижая издержки, предприниматели избавляются от отходов в местах несанкционированных свалок.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 отметить, что сроки получения лицензии по переработке отходов согласно регламенту, составляют 45 рабочих дней. При этом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практике проведение всех административных процедур, а именно документарной и выездной проверки, составляет около 3 недель.</w:t>
      </w:r>
    </w:p>
    <w:p w:rsidR="00706871" w:rsidRPr="00706871" w:rsidRDefault="00BF49CA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3.11.</w:t>
      </w:r>
      <w:r w:rsidR="00706871"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Меры по развитию рынка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Меры по развитию частных организаций на рынке транспортирования ТКО: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Актуализация территориальной схемы обращения с отходами, в том числе с ТКО (не реже чем 1 раз в 3 года, с целью приведения территориальной схемы в соответствие с требованиями законодательства Российской Федерации и законодательства Московской области, обновление и дополнение актуальной информацией о состоянии отрасли обращения с отходами в Московской области).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Формирование и ведение перечней инвестиционных проектов и сводного перечня инвестиционных проектов, в соответствии с постановлением Правительства Московской области от 26.11.2013 № 982/52 «Об утверждении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 формирования ведения перечней инвестиционных проектов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сводного перечня инвестиционных проектов и внесении изменений в Положение о Министерстве инвестиций и инноваций Московской области».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Осуществление государственной поддержки инвестиционных проектов в сфере обращения с отходами. Законом Московской области от 24.11.2004                       № 151/2004-ОЗ «О льготном налогообложении в Московской области» определены меры поддержки инвесторов, предусматривающие льготы предоставляемые организациям, реализующим инвестиционные проекты по строительству и последующей эксплуатации генерирующих объектов, функционирующих на основе использования отходов производства и потребления.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эффективных механизмов управления в отрасли обращения с отходами, а именно реализация комплекса мер, направленных на формирование необходимой информационно-технической базы для решения проблем, связанных с обращением с отходами производства и потребления на территории Московской области, а также на стимулирование строительства объектов, предназначенных для обработки, утилизации, обезвреживания, захоронения отходов, в том числе ТКО, и 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софинансирование</w:t>
      </w:r>
      <w:proofErr w:type="spell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строительства объектов по сбору, транспортированию, обработке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утилизации отходов от использования товаров.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Развитие и техническая поддержка специального программного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государственной информационной системы автоматизации процессов учета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контроля обращения с отходами на территории Московской области. Положительными эффектами от внедрения системы являются повышение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прозрачности действий участников отрасли обращения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отходами, качества оказания услуг вывоза отходов, предотвращение нарушений в отрасли обращения с отходами.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Разработка и принятие нормативных правовых актов, направленных на регулирование отрасли обращения с отходами на территории Московской области.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Подбор и подготовка свободных земельных участков в целях реализации инвестиционных проектов в отрасли обращения с отходами.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Формирование, ведение и актуализация перечня инвестиционных проектов в сфере обращения с отходами. 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Перечни инвестиционных проектов формируются в соответствии с постановлением Правительства Московской области от 26.11.2013 № 982/52 «Об утверждении Порядка формирования ведения перечней инвестиционных проектов и внесении изменений в Положение о Министерстве инвестиций и инноваций Московской области.» Для этих целей формируются предложения по созданию мощностей по переработке ТКО с последующим внесением в перечень, и не реже 1 раза в 3 года осуществляется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актуализация по итогам внесения изменений в территориальную схему обращения с отходами, в том числе с ТКО.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экологической культуры населения в сфере обращения с отходами, а именно реализация комплекса мер, направленных на обеспечение доступа к информации в сфере обращения с отходами, в том числе: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организация и проведение экологических акций и мероприятий среди населения Московской области, в том числе проведение эко-уроков по формированию новой системы обращения с отходами в Московской области;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организация постоянного информирования граждан о формировании новой системы обращения с отходами: изготовление информационных роликов, 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лифлетов</w:t>
      </w:r>
      <w:proofErr w:type="spell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обращении с ТКО; создание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дизайн-макетов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изготовление, монтаж-демонтаж баннеров об обращении с ТКО; изготовление документального фильма о реформировании отрасли обращения с отходами на территории Московской области.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и анализ материалов в федеральных, региональных и муниципальных средствах массовой информации. Мероприятие планируется проводить с целью изучения общественного мнения и нивелирования рисков, возникающих при реализации государственной политики в сфере обращения с отходами.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системы раздельного сбора отходов на территории Московской области путем реализации мер, направленных на стимулирование утилизации отходов и сокращение объемов захоронения отходов и повышения объема возврата в производство полезных фракций, в том числе: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проектов по раздельному сбору ТКО в муниципальных образованиях Московской области (модернизация сортировочных пунктов, контейнерных площадок, установка контейнеров);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пунктов приема вторичного сырья от населения на территории муниципальных образований Московской области;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производственных мощностей в отрасли обращения с отходами, в том числе за счет внебюджетных средств, а именно: создание производственных мощностей по обработке ТКО, переработке вторичных фракций и строительных отходов, обезвреживанию, по размещению ТКО; создание инфраструктуры сбора опасных отходов (разработка стандарта сбора и утилизации опасных отходов, информационная работа с населением).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Потребность в производственных мощностях определяется на основании баланса характеристик, определенных в территориальной схеме обращения с отходами, в том числе ТКО, Московской области.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Поиск инвесторов, отбор инвестиционных проектов в сфере обращения с отходами и заключение соглашений об их реализации с целью оказания мер государственной поддержки осуществляется в порядке, утвержденном постановлением Правительства Московской области от 03.09.2015 № 757/24 «О порядке заключения, изменения и расторжения соглашений о реализации инвестиционных проектов на территории Московской области».</w:t>
      </w:r>
    </w:p>
    <w:p w:rsidR="00706871" w:rsidRP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Мониторинг мест размещения отходов, путем реализации комплекса мер, направленных на выявление мест несанкционированного размещения отходов и предупреждение причинения вреда окружающей среде при размещении бесхозяйных отходов, в том числе ТКО, выявление случаев причинения такого вреда и ликвидацию его последствий. При этом доля ликвидированных мест несанкционированного размещения </w:t>
      </w: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отходов должна достигать 100 % от количества выявленных мест несанкционированного размещения отходов.</w:t>
      </w:r>
    </w:p>
    <w:p w:rsidR="00706871" w:rsidRDefault="00706871" w:rsidP="007068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Получение государственной услуги по лицензированию деятельности по сбору, транспортированию, обработке, утилизации, обезвреживанию, размещению отходов осуществляется с использованием Регионального портала государственных услуг 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uslugi</w:t>
      </w:r>
      <w:proofErr w:type="spell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mosreg</w:t>
      </w:r>
      <w:proofErr w:type="spell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spellStart"/>
      <w:r w:rsidRPr="00706871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Перспективы развития рынка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перспективными направлениями развития рынка являются: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доли частного бизнеса в сфере транспортирования ТКО;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прозрачности коммунального комплекса и улучшение качества оказываемых населению услуг;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усиление общественного </w:t>
      </w:r>
      <w:proofErr w:type="gramStart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работой организаций, занимающихся транспортированием ТКО, введение системы электронного талона;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числа жалоб жителей по вопросам работы организаций, занимающихся транспортированием ТКО;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системы оценки работы организаций, занимающихся транспортированием ТКО;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процедуры проведения торгов по отбору организаций, занимающихся транспортированием ТКО;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цифровой платформы, информатизация сферы ЖКХ.</w:t>
      </w:r>
    </w:p>
    <w:p w:rsidR="00EC4FFA" w:rsidRPr="00FB0A0B" w:rsidRDefault="00BF49CA" w:rsidP="00C27D55">
      <w:pPr>
        <w:widowControl w:val="0"/>
        <w:spacing w:after="0" w:line="240" w:lineRule="auto"/>
        <w:ind w:firstLine="709"/>
        <w:mirrorIndents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3.12.</w:t>
      </w:r>
      <w:r w:rsidR="00EC4FFA" w:rsidRPr="00FB0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Развитие конку</w:t>
      </w:r>
      <w:r w:rsidR="00706871" w:rsidRPr="00FB0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ренции на рынке ритуальных услуг</w:t>
      </w:r>
      <w:r w:rsidR="00EC4FFA" w:rsidRPr="00FB0A0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Московской области.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Рынок ритуальных услуг является одной из наиболее социально значимых отраслей и затрагивает интересы всего населения.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Кашира размещено 38 муниципальных кладбищ на общей площади более 116 гектаров, в том числе 27 открытых для захоронения, 4 закрытых, 7 закрытых для свободного захоронения.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Ежегодная потребность в местах захоронения составляет около 0,4 гектаров. Р</w:t>
      </w:r>
      <w:r w:rsidRPr="0070687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есурсы кладбищ не исчерпаны</w:t>
      </w:r>
      <w:r w:rsidRPr="00706871">
        <w:rPr>
          <w:rFonts w:ascii="Times New Roman" w:eastAsia="Times New Roman" w:hAnsi="Times New Roman" w:cs="Times New Roman"/>
          <w:bCs/>
          <w:i/>
          <w:sz w:val="26"/>
          <w:szCs w:val="26"/>
          <w:lang w:eastAsia="ru-RU"/>
        </w:rPr>
        <w:t>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Доля кладбищ, земельные участки которых оформлены в муниципальную собственность, по состоянию составляет 100% от общего количества кладбищ.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2019 году количество частных организаций, оказывающих ритуальные услуги на территории городского округа Кашира Московской области, составило 87,5% от общего числа, на 01.01.2021г. количество не увеличилось.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конкурентной среды оценивается больше чем половиной респондентов-предпринимателей (9 опрошенных) как не напряженное. Увеличение числа конкурентов не было отмечено среди опрошенных представителей ритуального бизнеса.</w:t>
      </w:r>
    </w:p>
    <w:p w:rsidR="00706871" w:rsidRPr="00706871" w:rsidRDefault="00706871" w:rsidP="00706871">
      <w:pPr>
        <w:widowControl w:val="0"/>
        <w:spacing w:after="0" w:line="240" w:lineRule="auto"/>
        <w:ind w:firstLine="652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068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Количество организаций, функционирующих на рынке ритуальных услуг, большинство потребителей (6 опрошенных) охарактеризовало как достаточное или избыточное. Выбором организаторов ритуальных услуг в большей или меньшей степени удовлетворено 200 опрошенных клиента.</w:t>
      </w:r>
    </w:p>
    <w:p w:rsidR="00EC4FFA" w:rsidRPr="00FB0A0B" w:rsidRDefault="00BF49CA" w:rsidP="00BF49CA">
      <w:pPr>
        <w:widowControl w:val="0"/>
        <w:spacing w:after="0" w:line="240" w:lineRule="auto"/>
        <w:ind w:firstLine="709"/>
        <w:mirrorIndents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3.13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</w:rPr>
        <w:t xml:space="preserve"> Развитие конкуренции на рын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ке оказания услуг по перевозке 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</w:rPr>
        <w:t xml:space="preserve">пассажиров автомобильным транспортом по муниципальным 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</w:rPr>
        <w:br/>
        <w:t>маршрутам регулярных перевозок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Маршрутная сеть городского округа Кашира Московской области на 2019 год и на начало 2020 года насчитывает 17 маршрутов регулярных перевозок, из которых 17 – муниципальных маршрутов регулярных перевозок. В настоящее время изменений вида регулярных перевозок не планируется.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Средняя стоимость одной поездки в городском муниципальном автобусе согласно установленным регулируемым тарифам в 2019 году составляла 53 рубля за наличный расчет и 34,43 за безналичный по транспортной карте «Стрелка», на начало 2020 года составляет 56 рублей за наличный расчет и 35,46 рублей за безналичный расчет по транспортной карте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«Стрелка», и 36 рублей при расчете банковской картой.</w:t>
      </w:r>
      <w:proofErr w:type="gramEnd"/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все автобусы установлено оборудование для обеспечения возможности безналичной оплаты проезда при перевозках пассажиров, в том числе с применением ЕТК «Стрелка», банковских карт.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повышения эффективности работы по укреплению транспортной дисциплины участников дорожного движения на транспортном предприятии выполняются мероприятия по контролю работы маршрутных автобусов посредством систем спутниковой навигации (ГЛО-НАСС) и «Региональной навигационно-информационной системы Московской области» (РНИС МО). Эти мероприятия помогают обеспечить более добросовестное соблюдение перевозчиком расписания движения автобусов, исключить необоснованные отмены рейсов, оптимизировать работу общественного транспорта.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Число автобусов общего пользования на 100 000 человек в муниципальном образовании «Городской округ Кашира Московской области» на 2019 год составило 76 ед.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Пассажирские перевозки муниципальных маршрутов выполняются единственным перевозчиком АО «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Мострансавто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». Данный субъект ведет свою деятельность более 10 лет.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2019 год в городском округе Кашира по муниципальным маршрутам пассажирского автомобильного транспорта перевезено 4,1 миллиона человек.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Рынок транспортных услуг по перевозке пассажиров автомобильным транспортом на территории городского округа Кашира характеризуется следующими особенностями: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связи со сложностью рельефа и отсутствием автодорог, отвечающих требованиям безопасности пассажирских перевозок многие населенные пункты городского округа Кашира, удаленные от города, не охвачены автобусным сообщением. Не развитая транспортная инфраструктура к данным населенным пунктам (деревни, поселки) сдерживает развитие конкуренции на рынке оказания услуг по перевозке пассажиров автомобильным транспортом по муниципальным маршрутам регулярных перевозок. 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Уровень конкуренции на рынке пассажирских перевозок оценивается как низкий.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Однако подавляющее большинство респондентов (80%)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удовлетворены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качеством услуг, оказываемых перевозчиком.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Значительная часть опрошенных (79%) удовлетворена уровнем цен на транспортные услуги. </w:t>
      </w:r>
      <w:proofErr w:type="gramEnd"/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может свидетельствовать о том, что в ближайшие годы монопольное положение АО «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Мострансавто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на рынке оказания услуг по перевозке пассажиров сохранится. Однако жители городского округа Кашира отметили необходимость создания новых маршрутов.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Среди проблем были также названы следующие: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-обновление парка автотранспорта;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-организация дополнительных автобусных остановок в сельской местности городского округа Кашира;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частоты движения автобусов в сельской местности;</w:t>
      </w:r>
    </w:p>
    <w:p w:rsidR="008B4381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-увеличение числа рейсов по наиболее загруженным маршрутам в час пик.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Особенностью рынка оказания услуг по перевозке пассажиров автомобильным транспортом по муниципальным маршрутам регулярных перевозок городского округа Кашира является абсолютное преобладание государственного перевозчика АО «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Мострансавто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Вероятной причиной недостаточного развития частных перевозчиков являются значительные первоначальные вложения (стоимость автобусов и их обслуживания) при длительных сроках окупаемости, а также высокие ставки по банковским кредитам.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перспективными направлениями развития рынка являются: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-развитие институтов взаимодействия государства, муниципалитета и бизнеса;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конкурентных процедур в сфере пассажирских перевозок;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-обеспечение прозрачности условий конкурсного отбора на организацию транспортного обслуживания населения на маршрутах общего пользования;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-установление единых стандартов для транспортных средств;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-сокращение доли услуг, реализуемых государственными перевозчиками, в общем объеме транспортных услуг, в том числе обеспечение преимуществ субъектам малого предпринимательства для участия в закупках на оказание услуг по перевозке пассажиров по маршрутам регулярных перевозок по регулируемым и нерегулируемым тарифам на территории городского округа Кашира.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-исполнение предусмотренного в заключенном муниципальном контракте на выполнение работ по перевозке пассажиров, связанных с осуществлением регулярных перевозок по муниципальным маршрутам регулярных перевозок по регулируемым тарифам, условия привлечения к исполнению контракта субподрядчиков, соисполнителей из числа субъектов малого предпринимательства.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-мониторинг пассажиропотока и потребностей городского округа Кашира в корректировке существующей маршрутной сети и установления новых маршрутов.</w:t>
      </w:r>
    </w:p>
    <w:p w:rsidR="00EC4FFA" w:rsidRPr="00FB0A0B" w:rsidRDefault="00BF49CA" w:rsidP="00BF4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3.14.</w:t>
      </w:r>
      <w:r w:rsidR="00EC4FFA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услуг связи, в том числе услуг по предоставлению широкополосного доступа к информационно-телекоммуникационной сети «Интернет»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итогам 20</w:t>
      </w:r>
      <w:r w:rsidR="008E4FBB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доля домохозяйств в городском округе Кашира Московской области, имеющих возможность пользоваться услугами проводного или мобильного широкополосного доступа к сети Интернет на скорости не менее 1 Мбит в секунду, предоставляемыми не менее чем двумя операторами, достигла 99,</w:t>
      </w:r>
      <w:r w:rsidR="008E4FBB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(</w:t>
      </w:r>
      <w:r w:rsidR="008E4FBB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800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домохозяйства).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порядка 97,5 % многоквартирных домов (7</w:t>
      </w:r>
      <w:r w:rsidR="008E4FBB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домохозяйство)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Московской области имеют трех и более поставщиков интернет-услуг.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Нет домохозяйств, которые не имеют возможности выбора оператора связи. </w:t>
      </w:r>
    </w:p>
    <w:p w:rsidR="00EC4FFA" w:rsidRPr="00FB0A0B" w:rsidRDefault="00EC4FFA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данным Реестра лицензий в области связи Федеральной службы по надзору в сфере связи, информационных технологий и массовых коммуникаций в городском округе Кашира Московской области насчитывается 8 субъектов хозяйственной деятельности: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телематические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услуги связи – 4 единицы, услуги связи по передаче данных, за исключением услуг связи по передаче данных для целей передачи голосовой информации – 4 единиц.</w:t>
      </w:r>
      <w:proofErr w:type="gramEnd"/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состоянию на 2019 год почти половина опрошенных предпринимателей (38 %) считают, что ведут бизнес в условиях высокой и очень высокой конкуренции – для сохранения рыночной позиции бизнеса им необходимо регулярно (раз в год или чаще) предпринимать меры по повышению конкурентоспособности услуг (снижение цен, повышение качества связи, развитие сопутствующих услуг, иное)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периодически применять новые способы конкурентной борьбы.</w:t>
      </w:r>
      <w:proofErr w:type="gramEnd"/>
    </w:p>
    <w:p w:rsidR="00EB5F13" w:rsidRPr="00FB0A0B" w:rsidRDefault="008E4FBB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опрошенных пользователей оценивают количество организаций, предоставляющих услуги </w:t>
      </w:r>
      <w:proofErr w:type="gramStart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интернет-связи</w:t>
      </w:r>
      <w:proofErr w:type="gramEnd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достаточное или даже избыточное. Возможность выбора </w:t>
      </w:r>
      <w:proofErr w:type="spellStart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интернет-провайдера</w:t>
      </w:r>
      <w:proofErr w:type="spellEnd"/>
      <w:r w:rsidR="00EB5F13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устраивает подавляющее большинство клиентов (81 % респондентов), вне зависимости от места проживания.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 Московской области действует государственная программа «Цифровое Подмосковье» на 2018–2024 годы», утвержденная постановлением Правительства Московской области от 17.10.2017 № 854/38.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Подпрограмма 1 «Снижение административных барьеров, повышение качества и доступности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государственных и муниципальных услуг, в том числе на базе многофункциональных центров предоставления государственных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муниципальных услуг» направлена на снижение административных барьеров, повышение качества и доступности государственных и муниципальных услуг, развития системы предоставления государственных и муниципальных услуг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принципу «одного окна».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Подпрограмма 2 «Развитие информационной и технической инфраструктуры экосистемы цифровой экономики Московской области» направлена на повышение доступности государственных услуг для физических и юридических лиц, создание инфраструктуры экосистемы цифровой экономики.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В целях упрощения доступа операторов связи к объектам инфраструктуры законом Московской области от 10.10.2014 № 124/2014-ОЗ «Об установлении случаев, при которых не требуется получение разрешения на строительство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на территории Московской области» предусмотрено положение об отсутствии необходимости получения разрешения на строительство в случае строительства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(или) реконструкции следующих объектов: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линейно-кабельных сооружений связи и кабельных линий электросвязи;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наземных сооружений связи, не являющихся особо опасными и технически сложными.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Кашира реализуется муниципальная программа «Цифровое муниципальное образование» утверждённая постановлением 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городского округа Кашира от 31.10.2019г. № 3244-па. Муниципальная программа направлена на повышение качества предоставления муниципальных услуг, повышение эффективности государственного управления, развитие информационного общества в городском округе Кашира Московской области и создание достаточных условий институционального и инфраструктурного характера для создания и развития цифровой экономики</w:t>
      </w:r>
      <w:r w:rsidRPr="00FB0A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Основными перспективными направлениями развития рынка являются: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формирования инновационных инфраструктур на принципах установления недискриминационных требований для участников рынка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вне зависимости от технологий, используемых при оказании услуг в сфере связи;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обеспечение в не менее чем 80 процентах городов с численностью более 20 тысяч человек наличия не менее 3 операторов, предоставляющих услуги связи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для целей передачи сигнала;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стимулирование развития услуг связи и доступа в сеть Интернет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в отдаленных поселениях;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сокращение числа пользователей услуг связи и сети Интернет, не имеющих возможности выбора поставщика;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времени прохождения административных процедур.</w:t>
      </w:r>
    </w:p>
    <w:p w:rsidR="00EB5F13" w:rsidRPr="00FB0A0B" w:rsidRDefault="00BF49CA" w:rsidP="00BF49C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3.15.</w:t>
      </w:r>
      <w:r w:rsidR="00EB5F13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на рынке жилищного строительства </w:t>
      </w:r>
      <w:r w:rsidR="00EB5F13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(за исключением Московского фонда реновации жилой застройки и индивидуального жилищного строительства)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всей застройки в городском округе Кашира Московской области осуществляется только с учетом строительства нормативно необходимых объектов социального назначения и транспортной инфраструктуры.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вводимой жилой недвижимости в городском округе Кашира Московской области составляет 41,86 тысяч квадратных метров в год, в том числе 41, 86 тысяч квадратных метров индивидуальных жилых домов.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Проведенный расчет потребности в жилье (исходя из необходимости расселения ветхого и аварийного фонда, обеспечения очередников и льготных категорий граждан, обеспечения обманутых дольщиков) показал, что объем ежегодно вводимого жилья должен составлять 4000 квадратных метров. 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Так, в 2018 году введено 42,98 тысяч квадратных метров жилья, в 2019 году введено 41,86 тысяч квадратных метров, в 2020 году – 35,0 тысяч квадратных метров, с 2021 по 2024 годы намечается ввод не менее 25 тысяч квадратных метров ежегодно.</w:t>
      </w:r>
    </w:p>
    <w:p w:rsidR="00EC4FFA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Муниципальное образование «Городской округ Кашира Московской области», а также частные лица имеют в своем распоряжении земельные участки для строительства многоквартирных жилых домов. Однако деятельности со стороны хозяйствующих субъектов частной формы собственности в данной сфере не наблюдается, иные формы хозяйствующих субъектов отсутствуют.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2018 и 2019 годах не выдавались разрешения на строительство многоквартирных жилых домов, в связи с отсутствием обращений. Строительство многоквартирного жилья на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территории городского округа Кашира Московской области в данные годы</w:t>
      </w:r>
      <w:r w:rsidRPr="00FB0A0B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производилось.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Населением городского округа Кашира Московской области за счет собственных и заемных средств в 2019 году построено 41,86 тысяч квадратных метров индивидуального жилья, что соответственно составляет 100% от общего объема ввода жилья.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наблюдается рост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 участников рынка частной формы собственности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сфере жилищного строительства с 49 до 59.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Согласно данным проведенных опросов в городском округе Кашира Московской области факторами, ограничивающими строительную деятельность организаций (процентов от общего количества респондентов), явились: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уровень налогов – 1%;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конкуренция со стороны других строительных фирм – 1%;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финансирования – 78%;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высокая стоимость материалов, конструкций, изделий – 10%;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заказов на работы – 0%;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неплатежеспособность заказчиков – 0%;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недостаток квалифицированных рабочих – 0%;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высокий процент коммерческого кредита – 10%;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нехватка и изношенность строительных машин и механизмов – 0%;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погодные условия – 0%.</w:t>
      </w:r>
    </w:p>
    <w:p w:rsidR="00EC4FFA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Одновременно с этими условиями сами жители Каширы, как конечные потребители, высказались о близком расположении соседнего города Ступино, где активно развивается многоквартирное жилищное строительство, и сам город является образцом продуманной градостроительной архитектуры.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Высокие объемы строительства и ввода индивидуального жилья, позволили городскому округу Кашира приблизиться к решению поставленной Президентом Российской Федерации В.В. Путиным задачи об обеспечении населения жильем 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размере 31 квадратного метра на человека. В настоящее время на одного жителя городского округа Кашира Московской области приходится 27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квадратных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метра жилой площади.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Учитывая пожелания жителей, которые предпочитают видеть вокруг комфортную среду, в городском округе Кашира стимулируется и поощряется индивидуальное и малоэтажное жилищное строительство.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Осуществляется контроль обеспеченности новых микрорайонов необходимой социальной инфраструктурой. Для этих целей действуют коллегиальные органы 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сфере градостроительства, которые рассматривают все проекты строительства, в том числе на предмет соответствия нормативам градостроительного проектирования.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эффективного использования территории на картах градостроительного зонирования правил землепользования и застройки в городском округе Кашира Московской области установлены зоны комплексного и устойчивого развития территории (далее – КУРТ). 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данных зон позволяет комплексно развивать территории региона, сбалансировать жилую застройку и социальную, инженерную, транспортную инфраструктуру, а также создавать новые рабочие места, решить базовые градостроительные задачи: вовлечь в оборот неиспользуемые земельные участки и исключить несбалансированную и точечную застройку, возможность регулировать реализацию земельных участков и объемы жилой застройки.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зонах КУРТ реализуются мероприятия по комплексному развитию территории по инициативе органов местного самоуправления, комплексному развитию территории по инициативе правообладателей, комплексному освоению территорий, развитию застроенных территорий. 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городского округа Кашира на сегодняшний день пока не заключены договора о развитии застроенных территорий (далее –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ДоРЗТ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). Реализация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ДоРЗТ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 первую очередь на переселение жителей из ветхого/аварийного жилищного фонда.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городском округе Кашира заключен 1 договор о комплексном освоении территорий (далее –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ДоКОТ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площадь земельного участка составила 17,7га. Реализация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ДоКОТ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направлена на комплексное освоение территории свободной от застройки.</w:t>
      </w:r>
    </w:p>
    <w:p w:rsidR="00EB5F13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рамках, действующего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ДоКОТ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проводятся работы по формированию и утверждению проекта планировки территорий, в соответствии с которым предусмотрено строительство.</w:t>
      </w:r>
    </w:p>
    <w:p w:rsidR="00EC4FFA" w:rsidRPr="00FB0A0B" w:rsidRDefault="00EB5F13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 на территории городского округа Кашира пока что не заключены договора комплексного развития территории по инициативе правообладателей. Реализация таких договоров осуществляется в границах территориальных зон, обозначенных на карте градостроительного зонирования, как зоны, в границах которых предусматривается осуществление деятельности по комплексному и устойчивому развитию территорий.</w:t>
      </w:r>
    </w:p>
    <w:p w:rsidR="00EB5F13" w:rsidRPr="00FB0A0B" w:rsidRDefault="00EB5F13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F4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3.16.</w:t>
      </w:r>
      <w:r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Развитие конкуренции в сфере наружной рекламы</w:t>
      </w:r>
    </w:p>
    <w:p w:rsidR="00684784" w:rsidRPr="00684784" w:rsidRDefault="00684784" w:rsidP="00684784">
      <w:pPr>
        <w:widowControl w:val="0"/>
        <w:tabs>
          <w:tab w:val="left" w:pos="434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Установка и эксплуатация рекламных конструкций на территории Московской области с 2014 года в соответствии с Федеральным законом от 13.03.2006 № 38-ФЗ «О рекламе» осуществляется на основании Схем, утвержденных органами местного самоуправления муниципальных образований Московской области.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исполнение поручения Губернатора Московской области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</w:t>
      </w: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Воробьева</w:t>
      </w:r>
      <w:proofErr w:type="spellEnd"/>
      <w:proofErr w:type="gram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ранее утвержденная Постановлением администрации городского округа Кашира от 19.12.2016г. №3939-па «Об утверждении Схемы размещения рекламных конструкций на территории городского округа Кашира» Схема размещения рекламных конструкций  в 2020 году была актуализирована в целях включения в нее современных высокотехнологичных рекламных конструкций и оптимизации количества рекламных конструкций.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Ответственным за актуализацию утвержденной схемы размещения рекламных конструкций является отдел архитектуры администрации городского округа Кашира.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новую Схему размещения рекламных конструкций на территории городского округа Кашира, утвержденную постановлением администрации городского округа Кашира от 11.03.2020г. №12-пг «Об утверждении Схемы размещения рекламных конструкций на территории городского округа Кашира» (далее – Схема)  включено 57 рекламных конструкций, в том числе 9 - инновационных с внутренним подсветом (стелы,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ситиборды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из которых 4 – находятся на частной земле. </w:t>
      </w:r>
      <w:proofErr w:type="gramEnd"/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24 рекламным конструкциям, включенным в новую Схему, имеются ранее заключенные </w:t>
      </w:r>
      <w:r w:rsidRPr="00684784">
        <w:rPr>
          <w:rFonts w:ascii="Times New Roman" w:eastAsia="Calibri" w:hAnsi="Times New Roman" w:cs="Times New Roman"/>
          <w:bCs/>
          <w:sz w:val="26"/>
          <w:szCs w:val="26"/>
        </w:rPr>
        <w:t xml:space="preserve">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 земельном участке, государственная собственность на который не разграничена, находящихся на территории городского округа Кашира, срок действия которых истекает в 2023 году. </w:t>
      </w:r>
      <w:proofErr w:type="gramEnd"/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6"/>
          <w:szCs w:val="26"/>
        </w:rPr>
      </w:pPr>
      <w:r w:rsidRPr="00684784">
        <w:rPr>
          <w:rFonts w:ascii="Times New Roman" w:eastAsia="Calibri" w:hAnsi="Times New Roman" w:cs="Times New Roman"/>
          <w:bCs/>
          <w:sz w:val="26"/>
          <w:szCs w:val="26"/>
        </w:rPr>
        <w:t xml:space="preserve">Заключение новых договоров </w:t>
      </w: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установку и эксплуатацию рекламных конструкций осуществляется только </w:t>
      </w: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результатам проводимых Комитетом по управлению имуществом администрации городского округа Кашира открытых аукционов в электронной форме на право заключения договора на установку</w:t>
      </w:r>
      <w:proofErr w:type="gram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эксплуатацию рекламных конструкций, в которых могут принимать участие юридические и физические лица, индивидуальные предприниматели.</w:t>
      </w:r>
    </w:p>
    <w:p w:rsidR="00684784" w:rsidRPr="00684784" w:rsidRDefault="00684784" w:rsidP="00684784">
      <w:pPr>
        <w:spacing w:after="0" w:line="240" w:lineRule="auto"/>
        <w:ind w:firstLine="851"/>
        <w:jc w:val="both"/>
        <w:outlineLvl w:val="0"/>
        <w:rPr>
          <w:rFonts w:ascii="Times New Roman" w:eastAsia="Calibri" w:hAnsi="Times New Roman" w:cs="Times New Roman"/>
          <w:bCs/>
          <w:sz w:val="26"/>
          <w:szCs w:val="26"/>
        </w:rPr>
      </w:pPr>
      <w:r w:rsidRPr="00684784">
        <w:rPr>
          <w:rFonts w:ascii="Times New Roman" w:eastAsia="Calibri" w:hAnsi="Times New Roman" w:cs="Times New Roman"/>
          <w:bCs/>
          <w:sz w:val="26"/>
          <w:szCs w:val="26"/>
        </w:rPr>
        <w:t xml:space="preserve">По свободным рекламным конструкциям, включенным в Схему, </w:t>
      </w: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открытые аукционы в электронной форме на право заключения договора на установку и эксплуатацию рекламных конструкций в 2020 году не проводилось в связи с неблагоприятной экономической ситуацией, связанной с распространением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6847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-19), и как следствием отсутствием потенциального спроса.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территории муниципального образования «Городской округ Кашира» Московской области деятельность на рынке наружной рекламы на 01.01.2019г.  осуществляют 16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рекламораспространителей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13 – юридических лиц, 1 – индивидуальный предприниматель и 2 – физических лица). 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 01.01.2020г. деятельность осуществляют 13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рекламораспространителей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11 – юридических лиц, 1 – индивидуальный предприниматель, 1- физическое лицо).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01.01.2021г. деятельность осуществляют 13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рекламораспространителей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 том числе 11 – юридических лиц, 1 – индивидуальный предприниматель, 1- физическое лицо).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Уменьшение количества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рекламораспространителей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связано с массовым окончанием срока действия договоров, заключенных в 2014 году сроком на 5 лет.</w:t>
      </w:r>
    </w:p>
    <w:p w:rsidR="00684784" w:rsidRPr="00684784" w:rsidRDefault="00684784" w:rsidP="0068478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684784" w:rsidRPr="00684784" w:rsidRDefault="00684784" w:rsidP="0068478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4784">
        <w:rPr>
          <w:rFonts w:ascii="Times New Roman" w:eastAsia="Calibri" w:hAnsi="Times New Roman" w:cs="Times New Roman"/>
          <w:b/>
          <w:sz w:val="26"/>
          <w:szCs w:val="26"/>
        </w:rPr>
        <w:t>Анализ  поступлений по оплате</w:t>
      </w:r>
    </w:p>
    <w:p w:rsidR="00684784" w:rsidRPr="00684784" w:rsidRDefault="00684784" w:rsidP="0068478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684784">
        <w:rPr>
          <w:rFonts w:ascii="Times New Roman" w:eastAsia="Calibri" w:hAnsi="Times New Roman" w:cs="Times New Roman"/>
          <w:b/>
          <w:sz w:val="26"/>
          <w:szCs w:val="26"/>
        </w:rPr>
        <w:t xml:space="preserve">за установку и эксплуатацию рекламных конструкций в 2019 – 2020 </w:t>
      </w:r>
      <w:proofErr w:type="spellStart"/>
      <w:r w:rsidRPr="00684784">
        <w:rPr>
          <w:rFonts w:ascii="Times New Roman" w:eastAsia="Calibri" w:hAnsi="Times New Roman" w:cs="Times New Roman"/>
          <w:b/>
          <w:sz w:val="26"/>
          <w:szCs w:val="26"/>
        </w:rPr>
        <w:t>г.</w:t>
      </w:r>
      <w:proofErr w:type="gramStart"/>
      <w:r w:rsidRPr="00684784">
        <w:rPr>
          <w:rFonts w:ascii="Times New Roman" w:eastAsia="Calibri" w:hAnsi="Times New Roman" w:cs="Times New Roman"/>
          <w:b/>
          <w:sz w:val="26"/>
          <w:szCs w:val="26"/>
        </w:rPr>
        <w:t>г</w:t>
      </w:r>
      <w:proofErr w:type="spellEnd"/>
      <w:proofErr w:type="gramEnd"/>
      <w:r w:rsidRPr="00684784">
        <w:rPr>
          <w:rFonts w:ascii="Times New Roman" w:eastAsia="Calibri" w:hAnsi="Times New Roman" w:cs="Times New Roman"/>
          <w:b/>
          <w:sz w:val="26"/>
          <w:szCs w:val="26"/>
        </w:rPr>
        <w:t>.</w:t>
      </w:r>
    </w:p>
    <w:p w:rsidR="00684784" w:rsidRPr="00684784" w:rsidRDefault="00684784" w:rsidP="00684784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110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104"/>
      </w:tblGrid>
      <w:tr w:rsidR="00684784" w:rsidRPr="00684784" w:rsidTr="00975AA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4784">
              <w:rPr>
                <w:rFonts w:ascii="Times New Roman" w:hAnsi="Times New Roman"/>
                <w:b/>
                <w:sz w:val="26"/>
                <w:szCs w:val="26"/>
              </w:rPr>
              <w:t xml:space="preserve">Задолженность по платежам </w:t>
            </w:r>
            <w:proofErr w:type="gramStart"/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на</w:t>
            </w:r>
            <w:proofErr w:type="gramEnd"/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</w:tr>
      <w:tr w:rsidR="00684784" w:rsidRPr="00684784" w:rsidTr="00975AA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01.01.2019г.: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01.01.2020г.:</w:t>
            </w:r>
          </w:p>
        </w:tc>
      </w:tr>
      <w:tr w:rsidR="00684784" w:rsidRPr="00684784" w:rsidTr="00975AA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784">
              <w:rPr>
                <w:rFonts w:ascii="Times New Roman" w:hAnsi="Times New Roman"/>
                <w:sz w:val="26"/>
                <w:szCs w:val="26"/>
              </w:rPr>
              <w:t>5 179 336,96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784">
              <w:rPr>
                <w:rFonts w:ascii="Times New Roman" w:hAnsi="Times New Roman"/>
                <w:sz w:val="26"/>
                <w:szCs w:val="26"/>
              </w:rPr>
              <w:t>5 117 416,82 руб.</w:t>
            </w:r>
          </w:p>
        </w:tc>
      </w:tr>
      <w:tr w:rsidR="00684784" w:rsidRPr="00684784" w:rsidTr="00975AA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Pr="00684784" w:rsidRDefault="00684784" w:rsidP="00684784">
            <w:pPr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784" w:rsidRPr="00684784" w:rsidTr="00975AA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Начислено в 2019г.: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Начислено в 2020г.:</w:t>
            </w:r>
          </w:p>
        </w:tc>
      </w:tr>
      <w:tr w:rsidR="00684784" w:rsidRPr="00684784" w:rsidTr="00975AA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784">
              <w:rPr>
                <w:rFonts w:ascii="Times New Roman" w:hAnsi="Times New Roman"/>
                <w:sz w:val="26"/>
                <w:szCs w:val="26"/>
              </w:rPr>
              <w:t>1 023 613,38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784">
              <w:rPr>
                <w:rFonts w:ascii="Times New Roman" w:hAnsi="Times New Roman"/>
                <w:sz w:val="26"/>
                <w:szCs w:val="26"/>
              </w:rPr>
              <w:t>811 276,79 руб.</w:t>
            </w:r>
          </w:p>
        </w:tc>
      </w:tr>
      <w:tr w:rsidR="00684784" w:rsidRPr="00684784" w:rsidTr="00975AA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Pr="00684784" w:rsidRDefault="00684784" w:rsidP="00684784">
            <w:pPr>
              <w:ind w:firstLine="851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84784" w:rsidRPr="00684784" w:rsidTr="00975AA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Оплачено в 2019г.: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84784">
              <w:rPr>
                <w:rFonts w:ascii="Times New Roman" w:hAnsi="Times New Roman"/>
                <w:b/>
                <w:sz w:val="26"/>
                <w:szCs w:val="26"/>
              </w:rPr>
              <w:t>Оплачено в 2020г.:</w:t>
            </w:r>
          </w:p>
        </w:tc>
      </w:tr>
      <w:tr w:rsidR="00684784" w:rsidRPr="00684784" w:rsidTr="00975AAE"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784">
              <w:rPr>
                <w:rFonts w:ascii="Times New Roman" w:hAnsi="Times New Roman"/>
                <w:sz w:val="26"/>
                <w:szCs w:val="26"/>
              </w:rPr>
              <w:t>1 096 356,89 руб.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4784">
              <w:rPr>
                <w:rFonts w:ascii="Times New Roman" w:hAnsi="Times New Roman"/>
                <w:sz w:val="26"/>
                <w:szCs w:val="26"/>
              </w:rPr>
              <w:t>3 901 766,30 руб.</w:t>
            </w:r>
          </w:p>
        </w:tc>
      </w:tr>
      <w:tr w:rsidR="00684784" w:rsidRPr="00684784" w:rsidTr="00975AAE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784" w:rsidRPr="00684784" w:rsidRDefault="00684784" w:rsidP="00684784">
            <w:pPr>
              <w:ind w:firstLine="85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684784" w:rsidRPr="00684784" w:rsidRDefault="00684784" w:rsidP="006847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84784" w:rsidRPr="00684784" w:rsidRDefault="00684784" w:rsidP="0068478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84784">
        <w:rPr>
          <w:rFonts w:ascii="Times New Roman" w:eastAsia="Calibri" w:hAnsi="Times New Roman" w:cs="Times New Roman"/>
          <w:sz w:val="26"/>
          <w:szCs w:val="26"/>
        </w:rPr>
        <w:t xml:space="preserve">Общая задолженность на 01.01.2021 г. по оплате составляет 2 026 927,31 руб., в том числе по действующим договорам 327 492,22 руб. В первом полугодии 2020 года была частично погашена долгосрочная задолженность ООО «ЛК» в размере 3 214 889,25 руб. 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Уменьшение сумм начислений и произведенной оплаты по заключенным договорам на установку и эксплуатацию рекламных конструкций связано с уменьшением количества заключенных договоров.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городского округа Кашира приняты нормативные документы, регламентирующие деятельность в сфере наружной рекламы (Решение Совета депутатов городского округа Кашира Московской области от 25.04.2017г. №44-н "О порядке размещения рекламе на территории городского округа Кашира Московской области" (в ред. Решений от 24.10.2017г. №97-н, от 17.04.2018г. №22-н, 29.05.2018г. №39-н, №7-н от 12.02.2019г., №9-н от 25.02.2020г.) (далее</w:t>
      </w:r>
      <w:proofErr w:type="gram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порядке размещения рекламы).</w:t>
      </w:r>
      <w:proofErr w:type="gramEnd"/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Открытые аукционы в электронной форме на право заключения договоров на установку и эксплуатацию рекламных конструкций проводятся на электронной площадке РТС-Тендер с соответствии с Положением об организации и проведении открытого аукциона в электронной форме на право заключения договора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 городского округа Кашира, а также</w:t>
      </w:r>
      <w:proofErr w:type="gram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земельном участке, государственная собственность на который не разграничена, </w:t>
      </w: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находящихся</w:t>
      </w:r>
      <w:proofErr w:type="gram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городского округа Кашира, утвержденным вышеуказанным Решением о порядке размещения рекламы.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в 2018 году</w:t>
      </w:r>
      <w:r w:rsidRPr="00684784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проведено 7 открытых аукционов в электронной форме на право заключения договоров на установку и эксплуатацию рекламных конструкций на территории городского округа Кашира. 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актуализацией Схемы размещения рекламных конструкций конкурентные процедуры в 2019 году не проводились, их проведение планируется в  2021 году. 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Подавляющее большинство представителей бизнеса (65 %) не считает существующие административные и экономические барьеры непреодолимыми.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Среди проблем, с которыми сталкиваются предприниматели, решившие открыть свое дело в сфере наружной рекламы, отмечены высокие налоги и дефицит квалифицированных </w:t>
      </w: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кадров. Основной проблемой является снижение платежеспособного спроса и высокие затраты на приобретение рекламных конструкций.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период с 2013 по 2020 год удалось качественно изменить облик главных улиц городского округа Кашира, проведена большая работа по выявлению и демонтажу незаконно расположенных рекламных конструкций и информации.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Муниципальные нормативные правовые акты по установлению мер поддержки в сфере наружной рекламы в связи с неблагоприятной экономической ситуации, связанной с распространением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коронавирусной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инфекции (</w:t>
      </w:r>
      <w:r w:rsidRPr="0068478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COVID</w:t>
      </w: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-19), администрацией городского округа Кашира не принимались. 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Приоритетом в эксплуатации рекламных конструкций становятся высокотехнологичные современные конструкции типа светодиодных экранов и рекламных конструкций с внутренним подсветом.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Большинство установленных на территории городского округа Кашира рекламных конструкций представляют собой морально устаревшие фанерные рекламные конструкции. 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Незначительное количество установленных современных рекламных конструкций (светодиодные конструкции, конструкции с внутренним подсветом) обусловлено высокими затратами на их приобретение и установку, нерентабельностью. 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Меры развития рынка наружной рекламы: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проведение торгов на размещение рекламных конструкций только </w:t>
      </w:r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br/>
        <w:t>в электронном виде;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проведение Главным управлением </w:t>
      </w:r>
      <w:proofErr w:type="gramStart"/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информационной политике Московской области работы по контролю за оказанием органами местного самоуправления муниципальной услуги по выдаче разрешений на установку</w:t>
      </w:r>
      <w:proofErr w:type="gramEnd"/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 эксплуатацию рекламных конструкций в электронном виде;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актуализация схем размещения рекламных конструкций </w:t>
      </w: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обстоятельствами инфраструктурного и имущественного характера</w:t>
      </w:r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;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борьба с незаконными рекламными конструкциями.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Совершенствование конкурентных процедур в сфере наружной рекламы: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проведение аукционов на право заключения договоров на установку или эксплуатацию рекламных конструкций в электронной форме;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оказание услуги по выдаче разрешения на установку и эксплуатацию рекламных конструкций в электронном виде;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актуализация Схем размещения рекламных конструкций в целях внедрения современных высокотехнологичных рекламных конструкций.</w:t>
      </w:r>
    </w:p>
    <w:p w:rsidR="00684784" w:rsidRPr="00684784" w:rsidRDefault="00684784" w:rsidP="00684784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Вышеуказанные меры позволят сделать рынок наружной рекламы более прозрачным, привлечь на рынок </w:t>
      </w:r>
      <w:proofErr w:type="gram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потенциальных</w:t>
      </w:r>
      <w:proofErr w:type="gram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рекламораспространителей</w:t>
      </w:r>
      <w:proofErr w:type="spellEnd"/>
      <w:r w:rsidRPr="0068478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56E9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156E9" w:rsidRPr="00FB0A0B" w:rsidRDefault="001156E9" w:rsidP="00C27D55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Раздел </w:t>
      </w:r>
      <w:r w:rsidR="00BF49C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="00C27D55"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Наиболее значимые результаты. </w:t>
      </w:r>
      <w:r w:rsidRPr="00FB0A0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Задачи на среднесрочный период.</w:t>
      </w:r>
    </w:p>
    <w:p w:rsidR="006D7000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Активное содействие развитию конкуренции – одно из важнейших направлений деятельности органов местного самоуправления. В городском округе Кашира в рамках развития конкурентной среды и внедрения стандарта развития конкуренции наиболее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</w:t>
      </w:r>
      <w:r w:rsidR="00FB221F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мечены следующие результаты: </w:t>
      </w:r>
    </w:p>
    <w:p w:rsidR="00FB221F" w:rsidRPr="00FB0A0B" w:rsidRDefault="00FB221F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1. В 2020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реализована муниципальная программа «Предпринимательство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, в рамках которой из бюджета городского округа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оказана поддержка в виде субсидии (в размере 1 054 288 рублей) 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частичную компенсацию затрат, связанных с приобретением оборудования в целях создания и (или) развития, либо модернизации производства товаров (работ, услуг) путе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 проведения конкурсного отбора. На 2021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рамках муниципальной программы «Предпринимательство», утвержденной постановлением Администра</w:t>
      </w:r>
      <w:r w:rsidR="00934CDA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ции городского округа Кашира от 31.10.2019 № 3252-па (в редакции  постановлений администрации городского округа Кашира от 31.01.2020г. №184-па, от 13.04.2020г. №868-па, от 08.09.2020г. № 1876-па, от 30.12.2020г. № 3000-па)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на данные мероприятия 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предусмотрено финансирование в размере 1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,0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млн</w:t>
      </w:r>
      <w:proofErr w:type="gramEnd"/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что даст возможность большему количеству предпринимателей оказать поддержку в виде субсидий из бюджета городского округа 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Кашира</w:t>
      </w:r>
      <w:r w:rsidR="001156E9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6D7000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2. Развитие конъюнктурно-аналитических инструментов путем проведения анализа результатов мониторинга состояния и развития конкурентной среды, а также факторов, ограничивающих конкуренцию на приоритетных и дополнительны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х рынках городского округа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работе была проведена оценка состояния и развития конкурентной среды, определены факторы, наиболее ограничивающие конкуренцию на приоритетных и дополнительны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х рынках городского округа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работы стало формирование в соответствии с положениями Указа Президента Российской Федерации от 21.12.2017 № 618 «Об основных направлениях государственной политики по развитию конкуренции» Плана мероприятий («дорожной карты») по содействию развитию конк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уренции в городском округе Кашира</w:t>
      </w:r>
      <w:r w:rsidR="00887DA0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2022 годы. В целях выполнения поставленных задач были выполнены следующие работы: - описаны конъюнктуры приоритетных и дополнительных рынков; - проведен анализ данных, полученных в результате мониторинга в части влияния барьеров на бизнес, определены административные барьеры, влияющие на бизнес различных приоритетных и дополнительных рынков. Среди среднесрочных задач следует отметить: - Проведение анализа деят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ельности городского округа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содействия развитию конкуренции в период 201</w:t>
      </w:r>
      <w:r w:rsidR="00FB221F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8-2020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 </w:t>
      </w:r>
    </w:p>
    <w:p w:rsidR="006D7000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системы информационного обеспечения о ситуации на приоритетных и дополнительных рынках с целью более тонкого и актуального понимания конъюнктуры рынков. - Развитие системы сбора и обработки информации об уровне удовлетворенности потребителей и предпринимателей. - Подготовка к обновлению стандарта развития конкуренции в связи с новыми нормами в Федеральном и региональном стандартах развития конкуренции. </w:t>
      </w:r>
      <w:r w:rsidR="006D7000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6D7000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информационной площадки для взаимодействия предпринимателей и представителей органов власти. - Проведение работы по совершенствованию механизмов организации и проведения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оценки регулирующего воздействия проектов нормативных правов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ых актов городского округа</w:t>
      </w:r>
      <w:proofErr w:type="gramEnd"/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оценки фактического воздействия и экспертизы нормативных правовых актов. </w:t>
      </w:r>
    </w:p>
    <w:p w:rsidR="006D7000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Активное содействие развитию конкуренции – одно из важнейших направлений деятельности органов местного самоупра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вления. В городском округе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развития конкурентной среды и внедрения стандарта развития конкуренции наиболее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значимыми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отмечены следующие результаты: </w:t>
      </w:r>
      <w:proofErr w:type="spell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ия</w:t>
      </w:r>
      <w:proofErr w:type="spell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конкурентной среды, определены факторы, наиболее ограничивающие конкуренцию на приоритетных и дополнительны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х рынках городского округа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Результатом работы стало формирование в соответствии с положениями Указа Президента Российской Федерации от 21.12.2017 № 618 «Об основных направлениях государственной политики по развитию конкуренции» Плана мероприятий («дорожной карты») по содействию развитию конк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уренции в городском округе Кашира</w:t>
      </w:r>
      <w:r w:rsidR="00887DA0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2020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2022 годы, утвержденного постановлением </w:t>
      </w:r>
    </w:p>
    <w:p w:rsidR="006D7000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истрации городского округа 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</w:t>
      </w:r>
      <w:r w:rsidR="006D7000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07.02.2020 № 230-па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 целях выполнения поставленных задач были выполнены следующие работы: - описаны конъюнктуры приоритетных и дополнительных рынков; - проведен анализ данных, полученных в результате мониторинга в части влияния барьеров на бизнес, определены административные барьеры, влияющие на бизнес различных приоритетных и дополнительных рынков. Среди среднесрочных задач следует отметить: - Проведение анализа деятельности городского округа </w:t>
      </w:r>
      <w:r w:rsidR="0085529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части содействия развитию конкуренции в период 201</w:t>
      </w:r>
      <w:r w:rsidR="00143667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-20</w:t>
      </w:r>
      <w:r w:rsidR="0014366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годов. </w:t>
      </w:r>
    </w:p>
    <w:p w:rsidR="006D7000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Совершенствование системы информационного обеспечения о ситуации на приоритетных и дополнительных рынках с целью более тонкого и актуального понимания конъюнктуры рынков. - Развитие системы сбора и обработки информации об уровне 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удовлетворенности потребителей и предпринимателей. - Подготовка к обновлению стандарта развития конкуренции в связи с новыми нормами в Федеральном и региональном стандартах развития конкуренции. - </w:t>
      </w:r>
      <w:r w:rsidR="006D7000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</w:p>
    <w:p w:rsidR="001156E9" w:rsidRPr="00FB0A0B" w:rsidRDefault="001156E9" w:rsidP="00EB5F1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Создание информационной площадки для взаимодействия предпринимателей и представителей органов власти. - Проведение работы по совершенствованию механизмов организации и проведения </w:t>
      </w:r>
      <w:proofErr w:type="gramStart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 оценки регулирующего воздействия проектов нормативных правовых актов городского округа</w:t>
      </w:r>
      <w:proofErr w:type="gramEnd"/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5F78"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Кашира</w:t>
      </w:r>
      <w:r w:rsidRPr="00FB0A0B">
        <w:rPr>
          <w:rFonts w:ascii="Times New Roman" w:eastAsia="Times New Roman" w:hAnsi="Times New Roman" w:cs="Times New Roman"/>
          <w:sz w:val="26"/>
          <w:szCs w:val="26"/>
          <w:lang w:eastAsia="ru-RU"/>
        </w:rPr>
        <w:t>, оценки фактического воздействия и экспертизы нормативных правовых актов.</w:t>
      </w:r>
    </w:p>
    <w:p w:rsidR="00EB5F13" w:rsidRPr="00FB0A0B" w:rsidRDefault="00EB5F13" w:rsidP="00EC4FF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52B96" w:rsidRPr="00FB0A0B" w:rsidRDefault="00EB5F13" w:rsidP="00E45872">
      <w:pPr>
        <w:pStyle w:val="32"/>
        <w:shd w:val="clear" w:color="auto" w:fill="auto"/>
        <w:spacing w:after="105" w:line="260" w:lineRule="exact"/>
        <w:ind w:left="20" w:firstLine="567"/>
        <w:jc w:val="left"/>
      </w:pPr>
      <w:r w:rsidRPr="00FB0A0B">
        <w:t>З</w:t>
      </w:r>
      <w:r w:rsidR="00852B96" w:rsidRPr="00FB0A0B">
        <w:t>адачи на среднесрочный период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67"/>
      </w:pPr>
      <w:r w:rsidRPr="00FB0A0B">
        <w:t xml:space="preserve">Главной задачей на среднесрочный период является достижение запланированных показателей Перечня приоритетных и социально значимых рынков по содействию развитию конкуренции и выполнение мероприятий Плана мероприятий («Дорожная карта») по содействию развитию конкуренции в городском округе </w:t>
      </w:r>
      <w:r w:rsidR="00C7310C" w:rsidRPr="00FB0A0B">
        <w:t>Кашира.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67"/>
      </w:pPr>
      <w:r w:rsidRPr="00FB0A0B">
        <w:t xml:space="preserve">Повышение конкурентоспособности малого и среднего предпринимательства в приоритетных отраслях экономики городского округа </w:t>
      </w:r>
      <w:r w:rsidR="00C7310C" w:rsidRPr="00FB0A0B">
        <w:t>Кашира</w:t>
      </w:r>
      <w:r w:rsidRPr="00FB0A0B">
        <w:t xml:space="preserve"> за счет создания благоприятных условий для развития предпринимательской деятельности.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Увеличение количества субъектов малого и среднего предпринимательства, осуществляющих деятельность в городском округе </w:t>
      </w:r>
      <w:r w:rsidR="00C7310C" w:rsidRPr="00FB0A0B">
        <w:t>Кашира</w:t>
      </w:r>
      <w:r w:rsidRPr="00FB0A0B">
        <w:t xml:space="preserve"> путем оказания необходимой поддержки.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Повышение уровня информированности субъектов предпринимательской деятельность и потребителей товаров, работ и услуг о состоянии конкурентной среды в городском округе </w:t>
      </w:r>
      <w:r w:rsidR="00C7310C" w:rsidRPr="00FB0A0B">
        <w:t>Кашира</w:t>
      </w:r>
      <w:r w:rsidRPr="00FB0A0B">
        <w:t>.</w:t>
      </w:r>
    </w:p>
    <w:p w:rsidR="00852B96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Создание благоприятного инвестиционного климата путем привлечения инвесторов, развития уже </w:t>
      </w:r>
      <w:r w:rsidR="00455126" w:rsidRPr="00FB0A0B">
        <w:t>созданных индустриальных парков</w:t>
      </w:r>
      <w:r w:rsidR="00C7310C" w:rsidRPr="00FB0A0B">
        <w:t xml:space="preserve"> и создания новых.</w:t>
      </w:r>
    </w:p>
    <w:p w:rsidR="008641D2" w:rsidRPr="00FB0A0B" w:rsidRDefault="00852B96" w:rsidP="00684784">
      <w:pPr>
        <w:pStyle w:val="23"/>
        <w:shd w:val="clear" w:color="auto" w:fill="auto"/>
        <w:spacing w:line="240" w:lineRule="auto"/>
        <w:ind w:right="23" w:firstLine="587"/>
      </w:pPr>
      <w:r w:rsidRPr="00FB0A0B">
        <w:t xml:space="preserve">Решение поставленных задач, привлекут в городской округ </w:t>
      </w:r>
      <w:r w:rsidR="00C7310C" w:rsidRPr="00FB0A0B">
        <w:t>Кашира</w:t>
      </w:r>
      <w:r w:rsidRPr="00FB0A0B">
        <w:t xml:space="preserve"> дополнительные инвестиции, увеличат количество субъектов малого и среднего предпринимательства, будут созданы новые рабочие места, что в целом улучшит социально-экономическое развитие городского округа </w:t>
      </w:r>
      <w:r w:rsidR="00C7310C" w:rsidRPr="00FB0A0B">
        <w:t>Кашира</w:t>
      </w:r>
      <w:r w:rsidRPr="00FB0A0B">
        <w:t>.</w:t>
      </w:r>
    </w:p>
    <w:p w:rsidR="00A54B5D" w:rsidRPr="00FB0A0B" w:rsidRDefault="00A54B5D" w:rsidP="00714CD1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A54B5D" w:rsidRPr="00FB0A0B" w:rsidSect="00B32E59">
      <w:footerReference w:type="default" r:id="rId10"/>
      <w:pgSz w:w="11907" w:h="16839" w:code="9"/>
      <w:pgMar w:top="851" w:right="567" w:bottom="567" w:left="851" w:header="0" w:footer="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160" w:rsidRDefault="00130160">
      <w:pPr>
        <w:spacing w:after="0" w:line="240" w:lineRule="auto"/>
      </w:pPr>
      <w:r>
        <w:separator/>
      </w:r>
    </w:p>
  </w:endnote>
  <w:endnote w:type="continuationSeparator" w:id="0">
    <w:p w:rsidR="00130160" w:rsidRDefault="00130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3829458"/>
      <w:docPartObj>
        <w:docPartGallery w:val="Page Numbers (Bottom of Page)"/>
        <w:docPartUnique/>
      </w:docPartObj>
    </w:sdtPr>
    <w:sdtEndPr/>
    <w:sdtContent>
      <w:p w:rsidR="006F13CA" w:rsidRDefault="006F13C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1A21">
          <w:rPr>
            <w:noProof/>
          </w:rPr>
          <w:t>9</w:t>
        </w:r>
        <w:r>
          <w:fldChar w:fldCharType="end"/>
        </w:r>
      </w:p>
    </w:sdtContent>
  </w:sdt>
  <w:p w:rsidR="006F13CA" w:rsidRDefault="006F13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160" w:rsidRDefault="00130160">
      <w:pPr>
        <w:spacing w:after="0" w:line="240" w:lineRule="auto"/>
      </w:pPr>
      <w:r>
        <w:separator/>
      </w:r>
    </w:p>
  </w:footnote>
  <w:footnote w:type="continuationSeparator" w:id="0">
    <w:p w:rsidR="00130160" w:rsidRDefault="00130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43F"/>
    <w:multiLevelType w:val="multilevel"/>
    <w:tmpl w:val="9878C55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4025D"/>
    <w:multiLevelType w:val="multilevel"/>
    <w:tmpl w:val="6596A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7892068"/>
    <w:multiLevelType w:val="multilevel"/>
    <w:tmpl w:val="FD38EBC6"/>
    <w:lvl w:ilvl="0">
      <w:start w:val="7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1794393F"/>
    <w:multiLevelType w:val="multilevel"/>
    <w:tmpl w:val="C7C2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27415E"/>
    <w:multiLevelType w:val="hybridMultilevel"/>
    <w:tmpl w:val="D9CC249E"/>
    <w:lvl w:ilvl="0" w:tplc="3C2E3FD8">
      <w:start w:val="1"/>
      <w:numFmt w:val="decimal"/>
      <w:lvlText w:val="1.%1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26275C9F"/>
    <w:multiLevelType w:val="multilevel"/>
    <w:tmpl w:val="601A440E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285747A2"/>
    <w:multiLevelType w:val="multilevel"/>
    <w:tmpl w:val="20023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7E2638"/>
    <w:multiLevelType w:val="multilevel"/>
    <w:tmpl w:val="5D34166A"/>
    <w:lvl w:ilvl="0">
      <w:start w:val="8"/>
      <w:numFmt w:val="decimal"/>
      <w:lvlText w:val="%1."/>
      <w:lvlJc w:val="left"/>
      <w:pPr>
        <w:ind w:left="1135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D3E6360"/>
    <w:multiLevelType w:val="hybridMultilevel"/>
    <w:tmpl w:val="34A62B16"/>
    <w:lvl w:ilvl="0" w:tplc="F18AC744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9">
    <w:nsid w:val="2E163648"/>
    <w:multiLevelType w:val="multilevel"/>
    <w:tmpl w:val="BC88670E"/>
    <w:lvl w:ilvl="0">
      <w:start w:val="2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32F81632"/>
    <w:multiLevelType w:val="multilevel"/>
    <w:tmpl w:val="E5B0139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380625"/>
    <w:multiLevelType w:val="multilevel"/>
    <w:tmpl w:val="9918AFF8"/>
    <w:lvl w:ilvl="0">
      <w:start w:val="5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2">
    <w:nsid w:val="3F764344"/>
    <w:multiLevelType w:val="multilevel"/>
    <w:tmpl w:val="6596A2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2917D87"/>
    <w:multiLevelType w:val="multilevel"/>
    <w:tmpl w:val="B0B8F272"/>
    <w:lvl w:ilvl="0">
      <w:start w:val="3"/>
      <w:numFmt w:val="decimal"/>
      <w:lvlText w:val="1.%1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4394372F"/>
    <w:multiLevelType w:val="hybridMultilevel"/>
    <w:tmpl w:val="B78027F4"/>
    <w:lvl w:ilvl="0" w:tplc="DBBE95E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5">
    <w:nsid w:val="43BB1CF2"/>
    <w:multiLevelType w:val="multilevel"/>
    <w:tmpl w:val="6112503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70A7E27"/>
    <w:multiLevelType w:val="hybridMultilevel"/>
    <w:tmpl w:val="6450BBF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E4457"/>
    <w:multiLevelType w:val="hybridMultilevel"/>
    <w:tmpl w:val="4A5E80A2"/>
    <w:lvl w:ilvl="0" w:tplc="D010A758">
      <w:start w:val="4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1EC11BC"/>
    <w:multiLevelType w:val="multilevel"/>
    <w:tmpl w:val="20023B6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9310818"/>
    <w:multiLevelType w:val="multilevel"/>
    <w:tmpl w:val="75F25A24"/>
    <w:lvl w:ilvl="0">
      <w:start w:val="201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B5D3F85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C376BB"/>
    <w:multiLevelType w:val="multilevel"/>
    <w:tmpl w:val="5D02A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7EA3BF2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8E6B50"/>
    <w:multiLevelType w:val="multilevel"/>
    <w:tmpl w:val="C7C2D5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07275D"/>
    <w:multiLevelType w:val="multilevel"/>
    <w:tmpl w:val="5C3CEE4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7C1B24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0401C6F"/>
    <w:multiLevelType w:val="multilevel"/>
    <w:tmpl w:val="FA0C31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08273C"/>
    <w:multiLevelType w:val="multilevel"/>
    <w:tmpl w:val="A0322E2C"/>
    <w:lvl w:ilvl="0">
      <w:start w:val="4"/>
      <w:numFmt w:val="decimal"/>
      <w:lvlText w:val="1.%1"/>
      <w:lvlJc w:val="left"/>
      <w:pPr>
        <w:ind w:left="993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  <w:pPr>
        <w:ind w:left="993" w:firstLine="0"/>
      </w:pPr>
      <w:rPr>
        <w:rFonts w:hint="default"/>
      </w:rPr>
    </w:lvl>
    <w:lvl w:ilvl="2">
      <w:numFmt w:val="decimal"/>
      <w:lvlText w:val=""/>
      <w:lvlJc w:val="left"/>
      <w:pPr>
        <w:ind w:left="993" w:firstLine="0"/>
      </w:pPr>
      <w:rPr>
        <w:rFonts w:hint="default"/>
      </w:rPr>
    </w:lvl>
    <w:lvl w:ilvl="3">
      <w:numFmt w:val="decimal"/>
      <w:lvlText w:val=""/>
      <w:lvlJc w:val="left"/>
      <w:pPr>
        <w:ind w:left="993" w:firstLine="0"/>
      </w:pPr>
      <w:rPr>
        <w:rFonts w:hint="default"/>
      </w:rPr>
    </w:lvl>
    <w:lvl w:ilvl="4">
      <w:numFmt w:val="decimal"/>
      <w:lvlText w:val=""/>
      <w:lvlJc w:val="left"/>
      <w:pPr>
        <w:ind w:left="993" w:firstLine="0"/>
      </w:pPr>
      <w:rPr>
        <w:rFonts w:hint="default"/>
      </w:rPr>
    </w:lvl>
    <w:lvl w:ilvl="5">
      <w:numFmt w:val="decimal"/>
      <w:lvlText w:val=""/>
      <w:lvlJc w:val="left"/>
      <w:pPr>
        <w:ind w:left="993" w:firstLine="0"/>
      </w:pPr>
      <w:rPr>
        <w:rFonts w:hint="default"/>
      </w:rPr>
    </w:lvl>
    <w:lvl w:ilvl="6">
      <w:numFmt w:val="decimal"/>
      <w:lvlText w:val=""/>
      <w:lvlJc w:val="left"/>
      <w:pPr>
        <w:ind w:left="993" w:firstLine="0"/>
      </w:pPr>
      <w:rPr>
        <w:rFonts w:hint="default"/>
      </w:rPr>
    </w:lvl>
    <w:lvl w:ilvl="7">
      <w:numFmt w:val="decimal"/>
      <w:lvlText w:val=""/>
      <w:lvlJc w:val="left"/>
      <w:pPr>
        <w:ind w:left="993" w:firstLine="0"/>
      </w:pPr>
      <w:rPr>
        <w:rFonts w:hint="default"/>
      </w:rPr>
    </w:lvl>
    <w:lvl w:ilvl="8">
      <w:numFmt w:val="decimal"/>
      <w:lvlText w:val=""/>
      <w:lvlJc w:val="left"/>
      <w:pPr>
        <w:ind w:left="993" w:firstLine="0"/>
      </w:pPr>
      <w:rPr>
        <w:rFonts w:hint="default"/>
      </w:rPr>
    </w:lvl>
  </w:abstractNum>
  <w:abstractNum w:abstractNumId="28">
    <w:nsid w:val="741A4B4B"/>
    <w:multiLevelType w:val="multilevel"/>
    <w:tmpl w:val="A232D562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2.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4681584"/>
    <w:multiLevelType w:val="multilevel"/>
    <w:tmpl w:val="9878C55A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  <w:rPr>
        <w:rFonts w:hint="default"/>
        <w:b/>
        <w:i w:val="0"/>
        <w:color w:val="auto"/>
      </w:rPr>
    </w:lvl>
    <w:lvl w:ilvl="2">
      <w:numFmt w:val="decimal"/>
      <w:lvlText w:val=""/>
      <w:lvlJc w:val="left"/>
      <w:rPr>
        <w:rFonts w:hint="default"/>
        <w:b w:val="0"/>
      </w:rPr>
    </w:lvl>
    <w:lvl w:ilvl="3">
      <w:numFmt w:val="decimal"/>
      <w:lvlText w:val=""/>
      <w:lvlJc w:val="left"/>
      <w:rPr>
        <w:rFonts w:hint="default"/>
      </w:rPr>
    </w:lvl>
    <w:lvl w:ilvl="4">
      <w:numFmt w:val="decimal"/>
      <w:lvlText w:val=""/>
      <w:lvlJc w:val="left"/>
      <w:rPr>
        <w:rFonts w:hint="default"/>
      </w:rPr>
    </w:lvl>
    <w:lvl w:ilvl="5">
      <w:numFmt w:val="decimal"/>
      <w:lvlText w:val=""/>
      <w:lvlJc w:val="left"/>
      <w:rPr>
        <w:rFonts w:hint="default"/>
      </w:rPr>
    </w:lvl>
    <w:lvl w:ilvl="6">
      <w:numFmt w:val="decimal"/>
      <w:lvlText w:val=""/>
      <w:lvlJc w:val="left"/>
      <w:rPr>
        <w:rFonts w:hint="default"/>
      </w:rPr>
    </w:lvl>
    <w:lvl w:ilvl="7">
      <w:numFmt w:val="decimal"/>
      <w:lvlText w:val=""/>
      <w:lvlJc w:val="left"/>
      <w:rPr>
        <w:rFonts w:hint="default"/>
      </w:rPr>
    </w:lvl>
    <w:lvl w:ilvl="8">
      <w:numFmt w:val="decimal"/>
      <w:lvlText w:val=""/>
      <w:lvlJc w:val="left"/>
      <w:rPr>
        <w:rFonts w:hint="default"/>
      </w:rPr>
    </w:lvl>
  </w:abstractNum>
  <w:abstractNum w:abstractNumId="30">
    <w:nsid w:val="775B329E"/>
    <w:multiLevelType w:val="hybridMultilevel"/>
    <w:tmpl w:val="5638FD78"/>
    <w:lvl w:ilvl="0" w:tplc="3350D92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7EFE29B3"/>
    <w:multiLevelType w:val="multilevel"/>
    <w:tmpl w:val="FE7C7DB8"/>
    <w:lvl w:ilvl="0">
      <w:start w:val="8"/>
      <w:numFmt w:val="decimal"/>
      <w:lvlText w:val="%1."/>
      <w:lvlJc w:val="left"/>
      <w:pPr>
        <w:ind w:left="735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"/>
      <w:lvlJc w:val="left"/>
      <w:pPr>
        <w:ind w:left="1311" w:hanging="8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03" w:hanging="2160"/>
      </w:pPr>
      <w:rPr>
        <w:rFonts w:hint="default"/>
      </w:rPr>
    </w:lvl>
  </w:abstractNum>
  <w:abstractNum w:abstractNumId="32">
    <w:nsid w:val="7F345168"/>
    <w:multiLevelType w:val="multilevel"/>
    <w:tmpl w:val="91A86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13"/>
  </w:num>
  <w:num w:numId="5">
    <w:abstractNumId w:val="27"/>
  </w:num>
  <w:num w:numId="6">
    <w:abstractNumId w:val="11"/>
  </w:num>
  <w:num w:numId="7">
    <w:abstractNumId w:val="10"/>
  </w:num>
  <w:num w:numId="8">
    <w:abstractNumId w:val="21"/>
  </w:num>
  <w:num w:numId="9">
    <w:abstractNumId w:val="14"/>
  </w:num>
  <w:num w:numId="10">
    <w:abstractNumId w:val="31"/>
  </w:num>
  <w:num w:numId="11">
    <w:abstractNumId w:val="26"/>
  </w:num>
  <w:num w:numId="12">
    <w:abstractNumId w:val="32"/>
  </w:num>
  <w:num w:numId="13">
    <w:abstractNumId w:val="5"/>
  </w:num>
  <w:num w:numId="14">
    <w:abstractNumId w:val="2"/>
  </w:num>
  <w:num w:numId="15">
    <w:abstractNumId w:val="24"/>
  </w:num>
  <w:num w:numId="16">
    <w:abstractNumId w:val="3"/>
  </w:num>
  <w:num w:numId="17">
    <w:abstractNumId w:val="23"/>
  </w:num>
  <w:num w:numId="18">
    <w:abstractNumId w:val="18"/>
  </w:num>
  <w:num w:numId="19">
    <w:abstractNumId w:val="0"/>
  </w:num>
  <w:num w:numId="20">
    <w:abstractNumId w:val="6"/>
  </w:num>
  <w:num w:numId="21">
    <w:abstractNumId w:val="15"/>
  </w:num>
  <w:num w:numId="22">
    <w:abstractNumId w:val="1"/>
  </w:num>
  <w:num w:numId="23">
    <w:abstractNumId w:val="29"/>
  </w:num>
  <w:num w:numId="24">
    <w:abstractNumId w:val="17"/>
  </w:num>
  <w:num w:numId="25">
    <w:abstractNumId w:val="7"/>
  </w:num>
  <w:num w:numId="26">
    <w:abstractNumId w:val="28"/>
  </w:num>
  <w:num w:numId="27">
    <w:abstractNumId w:val="20"/>
  </w:num>
  <w:num w:numId="28">
    <w:abstractNumId w:val="25"/>
  </w:num>
  <w:num w:numId="29">
    <w:abstractNumId w:val="22"/>
  </w:num>
  <w:num w:numId="30">
    <w:abstractNumId w:val="8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14"/>
    <w:rsid w:val="00000908"/>
    <w:rsid w:val="00003336"/>
    <w:rsid w:val="0000500D"/>
    <w:rsid w:val="00010F26"/>
    <w:rsid w:val="000205C2"/>
    <w:rsid w:val="00020BCF"/>
    <w:rsid w:val="00026EEB"/>
    <w:rsid w:val="000340A0"/>
    <w:rsid w:val="00037A45"/>
    <w:rsid w:val="000419C6"/>
    <w:rsid w:val="000504A4"/>
    <w:rsid w:val="000536D9"/>
    <w:rsid w:val="00064A71"/>
    <w:rsid w:val="00065974"/>
    <w:rsid w:val="000701DC"/>
    <w:rsid w:val="00080B7A"/>
    <w:rsid w:val="0008270E"/>
    <w:rsid w:val="000866C2"/>
    <w:rsid w:val="00096C31"/>
    <w:rsid w:val="000A333F"/>
    <w:rsid w:val="000C7EA0"/>
    <w:rsid w:val="000E4EA2"/>
    <w:rsid w:val="000F158B"/>
    <w:rsid w:val="000F1709"/>
    <w:rsid w:val="000F5212"/>
    <w:rsid w:val="001029EF"/>
    <w:rsid w:val="00103A1F"/>
    <w:rsid w:val="00110850"/>
    <w:rsid w:val="00114925"/>
    <w:rsid w:val="001156E9"/>
    <w:rsid w:val="0012037C"/>
    <w:rsid w:val="001203A0"/>
    <w:rsid w:val="00122C3D"/>
    <w:rsid w:val="00126812"/>
    <w:rsid w:val="00130160"/>
    <w:rsid w:val="00135865"/>
    <w:rsid w:val="00136F99"/>
    <w:rsid w:val="00143667"/>
    <w:rsid w:val="00154675"/>
    <w:rsid w:val="0015610B"/>
    <w:rsid w:val="001620F7"/>
    <w:rsid w:val="001648B4"/>
    <w:rsid w:val="00184ACC"/>
    <w:rsid w:val="00191E3B"/>
    <w:rsid w:val="00192CEC"/>
    <w:rsid w:val="001968B6"/>
    <w:rsid w:val="001A226B"/>
    <w:rsid w:val="001B2E3A"/>
    <w:rsid w:val="001B6FE4"/>
    <w:rsid w:val="001C0139"/>
    <w:rsid w:val="001C305E"/>
    <w:rsid w:val="001C3A29"/>
    <w:rsid w:val="001C6E16"/>
    <w:rsid w:val="001D38F5"/>
    <w:rsid w:val="001D3FC6"/>
    <w:rsid w:val="001F405E"/>
    <w:rsid w:val="00202E95"/>
    <w:rsid w:val="002140BF"/>
    <w:rsid w:val="00225D2A"/>
    <w:rsid w:val="00226F3B"/>
    <w:rsid w:val="00245DE1"/>
    <w:rsid w:val="00247D3C"/>
    <w:rsid w:val="00253BE8"/>
    <w:rsid w:val="00256343"/>
    <w:rsid w:val="00260106"/>
    <w:rsid w:val="00263AD2"/>
    <w:rsid w:val="00277AEB"/>
    <w:rsid w:val="002809A5"/>
    <w:rsid w:val="00281998"/>
    <w:rsid w:val="00291A2E"/>
    <w:rsid w:val="00292DCA"/>
    <w:rsid w:val="00293FAC"/>
    <w:rsid w:val="002A4155"/>
    <w:rsid w:val="002A54F4"/>
    <w:rsid w:val="002B5968"/>
    <w:rsid w:val="002B7C39"/>
    <w:rsid w:val="002C0320"/>
    <w:rsid w:val="002C300B"/>
    <w:rsid w:val="002D1B93"/>
    <w:rsid w:val="002D48BC"/>
    <w:rsid w:val="002D7572"/>
    <w:rsid w:val="002E5201"/>
    <w:rsid w:val="002E78F0"/>
    <w:rsid w:val="002E7979"/>
    <w:rsid w:val="002F1B3C"/>
    <w:rsid w:val="002F4D95"/>
    <w:rsid w:val="002F5774"/>
    <w:rsid w:val="002F57F4"/>
    <w:rsid w:val="002F725C"/>
    <w:rsid w:val="00301401"/>
    <w:rsid w:val="00303B60"/>
    <w:rsid w:val="003052CB"/>
    <w:rsid w:val="00312047"/>
    <w:rsid w:val="00314C0D"/>
    <w:rsid w:val="003166E8"/>
    <w:rsid w:val="00317DAD"/>
    <w:rsid w:val="00323FD7"/>
    <w:rsid w:val="00352DD8"/>
    <w:rsid w:val="003666E0"/>
    <w:rsid w:val="0037241C"/>
    <w:rsid w:val="003732DE"/>
    <w:rsid w:val="003905CD"/>
    <w:rsid w:val="0039322A"/>
    <w:rsid w:val="003941A5"/>
    <w:rsid w:val="0039602B"/>
    <w:rsid w:val="003A33DA"/>
    <w:rsid w:val="003A45CC"/>
    <w:rsid w:val="003A68B3"/>
    <w:rsid w:val="003A6F6B"/>
    <w:rsid w:val="003A701C"/>
    <w:rsid w:val="003B008B"/>
    <w:rsid w:val="003B26A7"/>
    <w:rsid w:val="003B65E5"/>
    <w:rsid w:val="003C130A"/>
    <w:rsid w:val="003C7E4C"/>
    <w:rsid w:val="003D219D"/>
    <w:rsid w:val="003D556A"/>
    <w:rsid w:val="003D799D"/>
    <w:rsid w:val="003E10F7"/>
    <w:rsid w:val="003E6BDB"/>
    <w:rsid w:val="003F7ACB"/>
    <w:rsid w:val="004037F3"/>
    <w:rsid w:val="0040713C"/>
    <w:rsid w:val="0041239D"/>
    <w:rsid w:val="00412FD8"/>
    <w:rsid w:val="0041373F"/>
    <w:rsid w:val="00417B5D"/>
    <w:rsid w:val="004209DC"/>
    <w:rsid w:val="004217D7"/>
    <w:rsid w:val="004233EB"/>
    <w:rsid w:val="0042761C"/>
    <w:rsid w:val="004313DA"/>
    <w:rsid w:val="00433FFA"/>
    <w:rsid w:val="00447692"/>
    <w:rsid w:val="00455126"/>
    <w:rsid w:val="004553CC"/>
    <w:rsid w:val="00460F32"/>
    <w:rsid w:val="004737E4"/>
    <w:rsid w:val="00477787"/>
    <w:rsid w:val="00477C5E"/>
    <w:rsid w:val="00477F3D"/>
    <w:rsid w:val="0048301E"/>
    <w:rsid w:val="00485171"/>
    <w:rsid w:val="00490389"/>
    <w:rsid w:val="004A29D1"/>
    <w:rsid w:val="004B6BE5"/>
    <w:rsid w:val="004C158A"/>
    <w:rsid w:val="004C3F32"/>
    <w:rsid w:val="004C5AD8"/>
    <w:rsid w:val="004C5DAB"/>
    <w:rsid w:val="004C66E5"/>
    <w:rsid w:val="004D06D8"/>
    <w:rsid w:val="004D0854"/>
    <w:rsid w:val="004D0B47"/>
    <w:rsid w:val="004E111B"/>
    <w:rsid w:val="004E41E4"/>
    <w:rsid w:val="004F6A5A"/>
    <w:rsid w:val="004F7EF5"/>
    <w:rsid w:val="0051688F"/>
    <w:rsid w:val="005218C4"/>
    <w:rsid w:val="00521D05"/>
    <w:rsid w:val="0054060E"/>
    <w:rsid w:val="005461B0"/>
    <w:rsid w:val="0055135D"/>
    <w:rsid w:val="00554191"/>
    <w:rsid w:val="0055730D"/>
    <w:rsid w:val="00561108"/>
    <w:rsid w:val="00570DEA"/>
    <w:rsid w:val="005734EB"/>
    <w:rsid w:val="005800F3"/>
    <w:rsid w:val="0058052E"/>
    <w:rsid w:val="00586B43"/>
    <w:rsid w:val="005929C8"/>
    <w:rsid w:val="005A111B"/>
    <w:rsid w:val="005A559C"/>
    <w:rsid w:val="005A6CB4"/>
    <w:rsid w:val="005B4634"/>
    <w:rsid w:val="005B4E7A"/>
    <w:rsid w:val="005B77A2"/>
    <w:rsid w:val="005C0D79"/>
    <w:rsid w:val="005C3F29"/>
    <w:rsid w:val="005C6796"/>
    <w:rsid w:val="005D4E07"/>
    <w:rsid w:val="005F0704"/>
    <w:rsid w:val="00606167"/>
    <w:rsid w:val="00606D5C"/>
    <w:rsid w:val="006119CE"/>
    <w:rsid w:val="00613D59"/>
    <w:rsid w:val="00617CDF"/>
    <w:rsid w:val="006206AA"/>
    <w:rsid w:val="0062078E"/>
    <w:rsid w:val="00621754"/>
    <w:rsid w:val="00634024"/>
    <w:rsid w:val="00651E95"/>
    <w:rsid w:val="00653AD7"/>
    <w:rsid w:val="00656D65"/>
    <w:rsid w:val="00670173"/>
    <w:rsid w:val="00676AE0"/>
    <w:rsid w:val="006824C0"/>
    <w:rsid w:val="00684784"/>
    <w:rsid w:val="00686F14"/>
    <w:rsid w:val="006908E2"/>
    <w:rsid w:val="00691CDF"/>
    <w:rsid w:val="0069431B"/>
    <w:rsid w:val="006A1114"/>
    <w:rsid w:val="006A21F5"/>
    <w:rsid w:val="006A3634"/>
    <w:rsid w:val="006B3C3D"/>
    <w:rsid w:val="006C515B"/>
    <w:rsid w:val="006C5E37"/>
    <w:rsid w:val="006C73DE"/>
    <w:rsid w:val="006C78EA"/>
    <w:rsid w:val="006D5B96"/>
    <w:rsid w:val="006D7000"/>
    <w:rsid w:val="006F13CA"/>
    <w:rsid w:val="00706871"/>
    <w:rsid w:val="00714CD1"/>
    <w:rsid w:val="007219E8"/>
    <w:rsid w:val="00721C67"/>
    <w:rsid w:val="00721F25"/>
    <w:rsid w:val="00722F2D"/>
    <w:rsid w:val="00726207"/>
    <w:rsid w:val="0073293F"/>
    <w:rsid w:val="00735765"/>
    <w:rsid w:val="00737D27"/>
    <w:rsid w:val="00750E8A"/>
    <w:rsid w:val="00752264"/>
    <w:rsid w:val="00752AC8"/>
    <w:rsid w:val="007627F6"/>
    <w:rsid w:val="00770C21"/>
    <w:rsid w:val="00775417"/>
    <w:rsid w:val="00777D04"/>
    <w:rsid w:val="00794510"/>
    <w:rsid w:val="007A12B3"/>
    <w:rsid w:val="007A467B"/>
    <w:rsid w:val="007A7C37"/>
    <w:rsid w:val="007B31E8"/>
    <w:rsid w:val="007B58E7"/>
    <w:rsid w:val="007B59C5"/>
    <w:rsid w:val="007C111D"/>
    <w:rsid w:val="007C30EB"/>
    <w:rsid w:val="007C360E"/>
    <w:rsid w:val="007D423B"/>
    <w:rsid w:val="007D4A69"/>
    <w:rsid w:val="007D53F4"/>
    <w:rsid w:val="007E21C7"/>
    <w:rsid w:val="007E7A72"/>
    <w:rsid w:val="007F2B1A"/>
    <w:rsid w:val="007F7184"/>
    <w:rsid w:val="00805D67"/>
    <w:rsid w:val="00833BC6"/>
    <w:rsid w:val="00852B96"/>
    <w:rsid w:val="0085357A"/>
    <w:rsid w:val="00855298"/>
    <w:rsid w:val="00861FA0"/>
    <w:rsid w:val="008641D2"/>
    <w:rsid w:val="00872F3E"/>
    <w:rsid w:val="00887DA0"/>
    <w:rsid w:val="0089120A"/>
    <w:rsid w:val="00891A67"/>
    <w:rsid w:val="008945F3"/>
    <w:rsid w:val="00897DEA"/>
    <w:rsid w:val="008A309B"/>
    <w:rsid w:val="008B4381"/>
    <w:rsid w:val="008B59FF"/>
    <w:rsid w:val="008B5D18"/>
    <w:rsid w:val="008B6D88"/>
    <w:rsid w:val="008B704B"/>
    <w:rsid w:val="008C19BF"/>
    <w:rsid w:val="008C2989"/>
    <w:rsid w:val="008C2F02"/>
    <w:rsid w:val="008C6E29"/>
    <w:rsid w:val="008C7852"/>
    <w:rsid w:val="008D44C1"/>
    <w:rsid w:val="008D5E39"/>
    <w:rsid w:val="008D7846"/>
    <w:rsid w:val="008E3AF0"/>
    <w:rsid w:val="008E3BB1"/>
    <w:rsid w:val="008E4FBB"/>
    <w:rsid w:val="008E528A"/>
    <w:rsid w:val="008E632D"/>
    <w:rsid w:val="008E7363"/>
    <w:rsid w:val="008E7ADC"/>
    <w:rsid w:val="0090308D"/>
    <w:rsid w:val="00917796"/>
    <w:rsid w:val="0092022C"/>
    <w:rsid w:val="009305A3"/>
    <w:rsid w:val="00934CDA"/>
    <w:rsid w:val="00937B26"/>
    <w:rsid w:val="00944F4D"/>
    <w:rsid w:val="00946F8A"/>
    <w:rsid w:val="00951A3C"/>
    <w:rsid w:val="00952B55"/>
    <w:rsid w:val="00957748"/>
    <w:rsid w:val="00964B29"/>
    <w:rsid w:val="00974BCF"/>
    <w:rsid w:val="009A0959"/>
    <w:rsid w:val="009A487F"/>
    <w:rsid w:val="009A59DC"/>
    <w:rsid w:val="009A692E"/>
    <w:rsid w:val="009B5E23"/>
    <w:rsid w:val="009B60D7"/>
    <w:rsid w:val="009B799E"/>
    <w:rsid w:val="009C6498"/>
    <w:rsid w:val="009C6F06"/>
    <w:rsid w:val="009D4293"/>
    <w:rsid w:val="009D6958"/>
    <w:rsid w:val="009E0481"/>
    <w:rsid w:val="009E50AC"/>
    <w:rsid w:val="009F0D6B"/>
    <w:rsid w:val="009F7F5E"/>
    <w:rsid w:val="00A10B38"/>
    <w:rsid w:val="00A21093"/>
    <w:rsid w:val="00A2600A"/>
    <w:rsid w:val="00A35B27"/>
    <w:rsid w:val="00A3789E"/>
    <w:rsid w:val="00A434B1"/>
    <w:rsid w:val="00A456F2"/>
    <w:rsid w:val="00A54B5D"/>
    <w:rsid w:val="00A5779C"/>
    <w:rsid w:val="00A57DA3"/>
    <w:rsid w:val="00A70DDA"/>
    <w:rsid w:val="00A7741C"/>
    <w:rsid w:val="00A847B4"/>
    <w:rsid w:val="00A90919"/>
    <w:rsid w:val="00A91506"/>
    <w:rsid w:val="00A94819"/>
    <w:rsid w:val="00A960DE"/>
    <w:rsid w:val="00A9630C"/>
    <w:rsid w:val="00A96344"/>
    <w:rsid w:val="00AB2B33"/>
    <w:rsid w:val="00AB5BE4"/>
    <w:rsid w:val="00AB7693"/>
    <w:rsid w:val="00AD4C95"/>
    <w:rsid w:val="00AE3A5C"/>
    <w:rsid w:val="00AE6A61"/>
    <w:rsid w:val="00AF111C"/>
    <w:rsid w:val="00AF344F"/>
    <w:rsid w:val="00AF67F4"/>
    <w:rsid w:val="00B019CD"/>
    <w:rsid w:val="00B028DA"/>
    <w:rsid w:val="00B05994"/>
    <w:rsid w:val="00B10FF3"/>
    <w:rsid w:val="00B141EF"/>
    <w:rsid w:val="00B23754"/>
    <w:rsid w:val="00B32E59"/>
    <w:rsid w:val="00B3508C"/>
    <w:rsid w:val="00B36AA2"/>
    <w:rsid w:val="00B45FBA"/>
    <w:rsid w:val="00B63274"/>
    <w:rsid w:val="00B70FC0"/>
    <w:rsid w:val="00B72240"/>
    <w:rsid w:val="00B85CD7"/>
    <w:rsid w:val="00B914F0"/>
    <w:rsid w:val="00B93B46"/>
    <w:rsid w:val="00B9699D"/>
    <w:rsid w:val="00B97059"/>
    <w:rsid w:val="00BB0512"/>
    <w:rsid w:val="00BB0B99"/>
    <w:rsid w:val="00BB424D"/>
    <w:rsid w:val="00BB6030"/>
    <w:rsid w:val="00BC39B5"/>
    <w:rsid w:val="00BC487E"/>
    <w:rsid w:val="00BD7A60"/>
    <w:rsid w:val="00BD7FB5"/>
    <w:rsid w:val="00BE49BF"/>
    <w:rsid w:val="00BE563D"/>
    <w:rsid w:val="00BF41E4"/>
    <w:rsid w:val="00BF49CA"/>
    <w:rsid w:val="00BF4C67"/>
    <w:rsid w:val="00C16D77"/>
    <w:rsid w:val="00C27D55"/>
    <w:rsid w:val="00C31C96"/>
    <w:rsid w:val="00C351E6"/>
    <w:rsid w:val="00C37A8B"/>
    <w:rsid w:val="00C42520"/>
    <w:rsid w:val="00C44BA0"/>
    <w:rsid w:val="00C54EEA"/>
    <w:rsid w:val="00C70FBA"/>
    <w:rsid w:val="00C7310C"/>
    <w:rsid w:val="00C7458F"/>
    <w:rsid w:val="00C76EB7"/>
    <w:rsid w:val="00C90DE8"/>
    <w:rsid w:val="00CA5D79"/>
    <w:rsid w:val="00CB0705"/>
    <w:rsid w:val="00CB14DE"/>
    <w:rsid w:val="00CB45C4"/>
    <w:rsid w:val="00CC3003"/>
    <w:rsid w:val="00CC7445"/>
    <w:rsid w:val="00CD05E7"/>
    <w:rsid w:val="00CE2FC2"/>
    <w:rsid w:val="00CE5D05"/>
    <w:rsid w:val="00CF1A21"/>
    <w:rsid w:val="00CF5F07"/>
    <w:rsid w:val="00CF63FD"/>
    <w:rsid w:val="00CF78D5"/>
    <w:rsid w:val="00D05FC3"/>
    <w:rsid w:val="00D1525C"/>
    <w:rsid w:val="00D223A2"/>
    <w:rsid w:val="00D37555"/>
    <w:rsid w:val="00D4072D"/>
    <w:rsid w:val="00D415C7"/>
    <w:rsid w:val="00D4592E"/>
    <w:rsid w:val="00D462E1"/>
    <w:rsid w:val="00D47F31"/>
    <w:rsid w:val="00D57D50"/>
    <w:rsid w:val="00D6225E"/>
    <w:rsid w:val="00D63295"/>
    <w:rsid w:val="00D662BC"/>
    <w:rsid w:val="00D6675F"/>
    <w:rsid w:val="00D758E0"/>
    <w:rsid w:val="00D75B4C"/>
    <w:rsid w:val="00D803EA"/>
    <w:rsid w:val="00D814A8"/>
    <w:rsid w:val="00D83001"/>
    <w:rsid w:val="00D91BF5"/>
    <w:rsid w:val="00D97666"/>
    <w:rsid w:val="00DA0283"/>
    <w:rsid w:val="00DA389F"/>
    <w:rsid w:val="00DB5195"/>
    <w:rsid w:val="00DC2582"/>
    <w:rsid w:val="00DC4035"/>
    <w:rsid w:val="00DC754F"/>
    <w:rsid w:val="00DE1E97"/>
    <w:rsid w:val="00DE3156"/>
    <w:rsid w:val="00DF4A06"/>
    <w:rsid w:val="00E13D9A"/>
    <w:rsid w:val="00E15D4B"/>
    <w:rsid w:val="00E31E19"/>
    <w:rsid w:val="00E45872"/>
    <w:rsid w:val="00E45C13"/>
    <w:rsid w:val="00E476F2"/>
    <w:rsid w:val="00E476FB"/>
    <w:rsid w:val="00E5255B"/>
    <w:rsid w:val="00E562B3"/>
    <w:rsid w:val="00E56B50"/>
    <w:rsid w:val="00E62001"/>
    <w:rsid w:val="00E64CBB"/>
    <w:rsid w:val="00E67457"/>
    <w:rsid w:val="00E763CD"/>
    <w:rsid w:val="00E9026A"/>
    <w:rsid w:val="00E96473"/>
    <w:rsid w:val="00E97708"/>
    <w:rsid w:val="00EA5F78"/>
    <w:rsid w:val="00EA6D06"/>
    <w:rsid w:val="00EB5F13"/>
    <w:rsid w:val="00EC0D21"/>
    <w:rsid w:val="00EC4FFA"/>
    <w:rsid w:val="00ED16C3"/>
    <w:rsid w:val="00ED19DC"/>
    <w:rsid w:val="00ED1FEE"/>
    <w:rsid w:val="00ED773A"/>
    <w:rsid w:val="00EE1A6C"/>
    <w:rsid w:val="00EE3901"/>
    <w:rsid w:val="00EE4137"/>
    <w:rsid w:val="00EF37C0"/>
    <w:rsid w:val="00F00ECD"/>
    <w:rsid w:val="00F01A0A"/>
    <w:rsid w:val="00F0714F"/>
    <w:rsid w:val="00F23353"/>
    <w:rsid w:val="00F34231"/>
    <w:rsid w:val="00F35542"/>
    <w:rsid w:val="00F35D99"/>
    <w:rsid w:val="00F36A40"/>
    <w:rsid w:val="00F44577"/>
    <w:rsid w:val="00F60962"/>
    <w:rsid w:val="00F743C6"/>
    <w:rsid w:val="00F772AE"/>
    <w:rsid w:val="00F86E3D"/>
    <w:rsid w:val="00F90C10"/>
    <w:rsid w:val="00F95EAC"/>
    <w:rsid w:val="00FA5BDB"/>
    <w:rsid w:val="00FA67D9"/>
    <w:rsid w:val="00FB0A0B"/>
    <w:rsid w:val="00FB1E6D"/>
    <w:rsid w:val="00FB221F"/>
    <w:rsid w:val="00FB4DE5"/>
    <w:rsid w:val="00FB721D"/>
    <w:rsid w:val="00FC79BE"/>
    <w:rsid w:val="00FD0445"/>
    <w:rsid w:val="00FD51CB"/>
    <w:rsid w:val="00FE3408"/>
    <w:rsid w:val="00FE419A"/>
    <w:rsid w:val="00FF30D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E"/>
  </w:style>
  <w:style w:type="paragraph" w:styleId="1">
    <w:name w:val="heading 1"/>
    <w:basedOn w:val="a"/>
    <w:next w:val="a"/>
    <w:link w:val="10"/>
    <w:uiPriority w:val="9"/>
    <w:qFormat/>
    <w:rsid w:val="009E5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C6498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6498"/>
    <w:pPr>
      <w:widowControl w:val="0"/>
      <w:shd w:val="clear" w:color="auto" w:fill="FFFFFF"/>
      <w:spacing w:before="3120" w:after="0" w:line="889" w:lineRule="exact"/>
      <w:jc w:val="center"/>
    </w:pPr>
    <w:rPr>
      <w:rFonts w:ascii="Times New Roman" w:eastAsia="Times New Roman" w:hAnsi="Times New Roman" w:cs="Times New Roman"/>
      <w:b/>
      <w:bCs/>
      <w:spacing w:val="2"/>
      <w:sz w:val="37"/>
      <w:szCs w:val="37"/>
    </w:rPr>
  </w:style>
  <w:style w:type="character" w:customStyle="1" w:styleId="11">
    <w:name w:val="Заголовок №1_"/>
    <w:basedOn w:val="a0"/>
    <w:link w:val="12"/>
    <w:rsid w:val="00D462E1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462E1"/>
    <w:pPr>
      <w:widowControl w:val="0"/>
      <w:shd w:val="clear" w:color="auto" w:fill="FFFFFF"/>
      <w:spacing w:after="300" w:line="367" w:lineRule="exact"/>
      <w:ind w:hanging="440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a3">
    <w:name w:val="Основной текст_"/>
    <w:basedOn w:val="a0"/>
    <w:link w:val="23"/>
    <w:rsid w:val="00D462E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D462E1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3"/>
    <w:rsid w:val="00D462E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D462E1"/>
    <w:pPr>
      <w:widowControl w:val="0"/>
      <w:shd w:val="clear" w:color="auto" w:fill="FFFFFF"/>
      <w:spacing w:after="0" w:line="367" w:lineRule="exact"/>
      <w:ind w:hanging="36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3D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F7184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7184"/>
    <w:pPr>
      <w:widowControl w:val="0"/>
      <w:shd w:val="clear" w:color="auto" w:fill="FFFFFF"/>
      <w:spacing w:after="420" w:line="364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Batang75pt0pt">
    <w:name w:val="Основной текст + Batang;7;5 pt;Интервал 0 pt"/>
    <w:basedOn w:val="a3"/>
    <w:rsid w:val="007F718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atang10pt0pt">
    <w:name w:val="Основной текст + Batang;10 pt;Интервал 0 pt"/>
    <w:basedOn w:val="a3"/>
    <w:rsid w:val="005461B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Полужирный;Интервал 0 pt"/>
    <w:basedOn w:val="a3"/>
    <w:rsid w:val="0054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Narrow9pt0pt">
    <w:name w:val="Основной текст + Arial Narrow;9 pt;Интервал 0 pt"/>
    <w:basedOn w:val="a3"/>
    <w:rsid w:val="00026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Narrow8pt0pt">
    <w:name w:val="Основной текст + Arial Narrow;8 pt;Полужирный;Интервал 0 pt"/>
    <w:basedOn w:val="a3"/>
    <w:rsid w:val="00026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7B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9E50AC"/>
    <w:pPr>
      <w:ind w:left="720"/>
      <w:contextualSpacing/>
    </w:pPr>
  </w:style>
  <w:style w:type="character" w:customStyle="1" w:styleId="9pt0pt">
    <w:name w:val="Основной текст + 9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pt0pt">
    <w:name w:val="Основной текст + 6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ED1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E97708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97708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Normal (Web)"/>
    <w:basedOn w:val="a"/>
    <w:uiPriority w:val="99"/>
    <w:unhideWhenUsed/>
    <w:rsid w:val="008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D27"/>
  </w:style>
  <w:style w:type="paragraph" w:styleId="aa">
    <w:name w:val="footer"/>
    <w:basedOn w:val="a"/>
    <w:link w:val="ab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D27"/>
  </w:style>
  <w:style w:type="character" w:customStyle="1" w:styleId="10">
    <w:name w:val="Заголовок 1 Знак"/>
    <w:basedOn w:val="a0"/>
    <w:link w:val="1"/>
    <w:uiPriority w:val="9"/>
    <w:rsid w:val="009E5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412FD8"/>
    <w:rPr>
      <w:color w:val="0563C1" w:themeColor="hyperlink"/>
      <w:u w:val="single"/>
    </w:rPr>
  </w:style>
  <w:style w:type="paragraph" w:customStyle="1" w:styleId="ad">
    <w:name w:val="Знак Знак Знак Знак"/>
    <w:basedOn w:val="a"/>
    <w:rsid w:val="00E56B50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0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E50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E50A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E50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9E5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5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9E50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9E50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E50AC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9E50AC"/>
    <w:rPr>
      <w:b/>
      <w:bCs/>
      <w:color w:val="auto"/>
    </w:rPr>
  </w:style>
  <w:style w:type="character" w:styleId="af4">
    <w:name w:val="Emphasis"/>
    <w:basedOn w:val="a0"/>
    <w:uiPriority w:val="20"/>
    <w:qFormat/>
    <w:rsid w:val="009E50AC"/>
    <w:rPr>
      <w:i/>
      <w:iCs/>
      <w:color w:val="auto"/>
    </w:rPr>
  </w:style>
  <w:style w:type="paragraph" w:styleId="af5">
    <w:name w:val="No Spacing"/>
    <w:uiPriority w:val="1"/>
    <w:qFormat/>
    <w:rsid w:val="009E50AC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9E50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9E50AC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9E5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9E50AC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9E50AC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9E50AC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9E50AC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9E50AC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9E50AC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9E50AC"/>
    <w:pPr>
      <w:outlineLvl w:val="9"/>
    </w:pPr>
  </w:style>
  <w:style w:type="table" w:customStyle="1" w:styleId="13">
    <w:name w:val="Сетка таблицы1"/>
    <w:basedOn w:val="a1"/>
    <w:next w:val="afe"/>
    <w:uiPriority w:val="39"/>
    <w:rsid w:val="0070687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70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684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4DE"/>
  </w:style>
  <w:style w:type="paragraph" w:styleId="1">
    <w:name w:val="heading 1"/>
    <w:basedOn w:val="a"/>
    <w:next w:val="a"/>
    <w:link w:val="10"/>
    <w:uiPriority w:val="9"/>
    <w:qFormat/>
    <w:rsid w:val="009E50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0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0A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0A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0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0A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0A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0A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0AC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9C6498"/>
    <w:rPr>
      <w:rFonts w:ascii="Times New Roman" w:eastAsia="Times New Roman" w:hAnsi="Times New Roman" w:cs="Times New Roman"/>
      <w:b/>
      <w:bCs/>
      <w:spacing w:val="2"/>
      <w:sz w:val="37"/>
      <w:szCs w:val="3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C6498"/>
    <w:pPr>
      <w:widowControl w:val="0"/>
      <w:shd w:val="clear" w:color="auto" w:fill="FFFFFF"/>
      <w:spacing w:before="3120" w:after="0" w:line="889" w:lineRule="exact"/>
      <w:jc w:val="center"/>
    </w:pPr>
    <w:rPr>
      <w:rFonts w:ascii="Times New Roman" w:eastAsia="Times New Roman" w:hAnsi="Times New Roman" w:cs="Times New Roman"/>
      <w:b/>
      <w:bCs/>
      <w:spacing w:val="2"/>
      <w:sz w:val="37"/>
      <w:szCs w:val="37"/>
    </w:rPr>
  </w:style>
  <w:style w:type="character" w:customStyle="1" w:styleId="11">
    <w:name w:val="Заголовок №1_"/>
    <w:basedOn w:val="a0"/>
    <w:link w:val="12"/>
    <w:rsid w:val="00D462E1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D462E1"/>
    <w:pPr>
      <w:widowControl w:val="0"/>
      <w:shd w:val="clear" w:color="auto" w:fill="FFFFFF"/>
      <w:spacing w:after="300" w:line="367" w:lineRule="exact"/>
      <w:ind w:hanging="440"/>
      <w:outlineLvl w:val="0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a3">
    <w:name w:val="Основной текст_"/>
    <w:basedOn w:val="a0"/>
    <w:link w:val="23"/>
    <w:rsid w:val="00D462E1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character" w:customStyle="1" w:styleId="11pt0pt">
    <w:name w:val="Основной текст + 11 pt;Интервал 0 pt"/>
    <w:basedOn w:val="a3"/>
    <w:rsid w:val="00D462E1"/>
    <w:rPr>
      <w:rFonts w:ascii="Times New Roman" w:eastAsia="Times New Roman" w:hAnsi="Times New Roman" w:cs="Times New Roman"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11pt0pt0">
    <w:name w:val="Основной текст + 11 pt;Полужирный;Интервал 0 pt"/>
    <w:basedOn w:val="a3"/>
    <w:rsid w:val="00D462E1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3"/>
    <w:rsid w:val="00D462E1"/>
    <w:pPr>
      <w:widowControl w:val="0"/>
      <w:shd w:val="clear" w:color="auto" w:fill="FFFFFF"/>
      <w:spacing w:after="0" w:line="367" w:lineRule="exact"/>
      <w:ind w:hanging="360"/>
      <w:jc w:val="both"/>
    </w:pPr>
    <w:rPr>
      <w:rFonts w:ascii="Times New Roman" w:eastAsia="Times New Roman" w:hAnsi="Times New Roman" w:cs="Times New Roman"/>
      <w:spacing w:val="1"/>
      <w:sz w:val="26"/>
      <w:szCs w:val="26"/>
    </w:rPr>
  </w:style>
  <w:style w:type="character" w:customStyle="1" w:styleId="105pt0pt">
    <w:name w:val="Основной текст + 10;5 pt;Интервал 0 pt"/>
    <w:basedOn w:val="a3"/>
    <w:rsid w:val="003D79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7F7184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F7184"/>
    <w:pPr>
      <w:widowControl w:val="0"/>
      <w:shd w:val="clear" w:color="auto" w:fill="FFFFFF"/>
      <w:spacing w:after="420" w:line="364" w:lineRule="exact"/>
      <w:ind w:hanging="400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character" w:customStyle="1" w:styleId="Batang75pt0pt">
    <w:name w:val="Основной текст + Batang;7;5 pt;Интервал 0 pt"/>
    <w:basedOn w:val="a3"/>
    <w:rsid w:val="007F7184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11pt1pt">
    <w:name w:val="Основной текст + 11 pt;Интервал 1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5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85pt0pt">
    <w:name w:val="Основной текст + 8;5 pt;Интервал 0 pt"/>
    <w:basedOn w:val="a3"/>
    <w:rsid w:val="005461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Batang10pt0pt">
    <w:name w:val="Основной текст + Batang;10 pt;Интервал 0 pt"/>
    <w:basedOn w:val="a3"/>
    <w:rsid w:val="005461B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105pt0pt0">
    <w:name w:val="Основной текст + 10;5 pt;Полужирный;Интервал 0 pt"/>
    <w:basedOn w:val="a3"/>
    <w:rsid w:val="005461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ArialNarrow9pt0pt">
    <w:name w:val="Основной текст + Arial Narrow;9 pt;Интервал 0 pt"/>
    <w:basedOn w:val="a3"/>
    <w:rsid w:val="00026EEB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</w:rPr>
  </w:style>
  <w:style w:type="character" w:customStyle="1" w:styleId="ArialNarrow8pt0pt">
    <w:name w:val="Основной текст + Arial Narrow;8 pt;Полужирный;Интервал 0 pt"/>
    <w:basedOn w:val="a3"/>
    <w:rsid w:val="00026EEB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</w:rPr>
  </w:style>
  <w:style w:type="character" w:customStyle="1" w:styleId="11pt0pt1">
    <w:name w:val="Основной текст + 11 pt;Курсив;Интервал 0 pt"/>
    <w:basedOn w:val="a3"/>
    <w:rsid w:val="007B58E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9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9E50AC"/>
    <w:pPr>
      <w:ind w:left="720"/>
      <w:contextualSpacing/>
    </w:pPr>
  </w:style>
  <w:style w:type="character" w:customStyle="1" w:styleId="9pt0pt">
    <w:name w:val="Основной текст + 9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0pt0pt">
    <w:name w:val="Основной текст + 10 pt;Интервал 0 pt"/>
    <w:basedOn w:val="a3"/>
    <w:rsid w:val="0062078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5pt0pt">
    <w:name w:val="Основной текст + 5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/>
    </w:rPr>
  </w:style>
  <w:style w:type="character" w:customStyle="1" w:styleId="6pt0pt">
    <w:name w:val="Основной текст + 6 pt;Курсив;Интервал 0 pt"/>
    <w:basedOn w:val="a3"/>
    <w:rsid w:val="0062078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</w:rPr>
  </w:style>
  <w:style w:type="character" w:customStyle="1" w:styleId="8pt">
    <w:name w:val="Основной текст + 8 pt"/>
    <w:basedOn w:val="a3"/>
    <w:rsid w:val="00ED16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24">
    <w:name w:val="Подпись к таблице (2)_"/>
    <w:basedOn w:val="a0"/>
    <w:link w:val="25"/>
    <w:rsid w:val="00E97708"/>
    <w:rPr>
      <w:rFonts w:ascii="Times New Roman" w:eastAsia="Times New Roman" w:hAnsi="Times New Roman" w:cs="Times New Roman"/>
      <w:b/>
      <w:bCs/>
      <w:spacing w:val="3"/>
      <w:sz w:val="26"/>
      <w:szCs w:val="26"/>
      <w:shd w:val="clear" w:color="auto" w:fill="FFFFFF"/>
    </w:rPr>
  </w:style>
  <w:style w:type="paragraph" w:customStyle="1" w:styleId="25">
    <w:name w:val="Подпись к таблице (2)"/>
    <w:basedOn w:val="a"/>
    <w:link w:val="24"/>
    <w:rsid w:val="00E97708"/>
    <w:pPr>
      <w:widowControl w:val="0"/>
      <w:shd w:val="clear" w:color="auto" w:fill="FFFFFF"/>
      <w:spacing w:after="0" w:line="371" w:lineRule="exact"/>
      <w:jc w:val="both"/>
    </w:pPr>
    <w:rPr>
      <w:rFonts w:ascii="Times New Roman" w:eastAsia="Times New Roman" w:hAnsi="Times New Roman" w:cs="Times New Roman"/>
      <w:b/>
      <w:bCs/>
      <w:spacing w:val="3"/>
      <w:sz w:val="26"/>
      <w:szCs w:val="26"/>
    </w:rPr>
  </w:style>
  <w:style w:type="paragraph" w:styleId="a5">
    <w:name w:val="Normal (Web)"/>
    <w:basedOn w:val="a"/>
    <w:uiPriority w:val="99"/>
    <w:unhideWhenUsed/>
    <w:rsid w:val="008C2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6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3AD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37D27"/>
  </w:style>
  <w:style w:type="paragraph" w:styleId="aa">
    <w:name w:val="footer"/>
    <w:basedOn w:val="a"/>
    <w:link w:val="ab"/>
    <w:uiPriority w:val="99"/>
    <w:unhideWhenUsed/>
    <w:rsid w:val="00737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37D27"/>
  </w:style>
  <w:style w:type="character" w:customStyle="1" w:styleId="10">
    <w:name w:val="Заголовок 1 Знак"/>
    <w:basedOn w:val="a0"/>
    <w:link w:val="1"/>
    <w:uiPriority w:val="9"/>
    <w:rsid w:val="009E50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c">
    <w:name w:val="Hyperlink"/>
    <w:basedOn w:val="a0"/>
    <w:uiPriority w:val="99"/>
    <w:unhideWhenUsed/>
    <w:rsid w:val="00412FD8"/>
    <w:rPr>
      <w:color w:val="0563C1" w:themeColor="hyperlink"/>
      <w:u w:val="single"/>
    </w:rPr>
  </w:style>
  <w:style w:type="paragraph" w:customStyle="1" w:styleId="ad">
    <w:name w:val="Знак Знак Знак Знак"/>
    <w:basedOn w:val="a"/>
    <w:rsid w:val="00E56B50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E50A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E50A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E50A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E50AC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E50AC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9E50AC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e">
    <w:name w:val="caption"/>
    <w:basedOn w:val="a"/>
    <w:next w:val="a"/>
    <w:uiPriority w:val="35"/>
    <w:semiHidden/>
    <w:unhideWhenUsed/>
    <w:qFormat/>
    <w:rsid w:val="009E50A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9E50A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0">
    <w:name w:val="Название Знак"/>
    <w:basedOn w:val="a0"/>
    <w:link w:val="af"/>
    <w:uiPriority w:val="10"/>
    <w:rsid w:val="009E50AC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1">
    <w:name w:val="Subtitle"/>
    <w:basedOn w:val="a"/>
    <w:next w:val="a"/>
    <w:link w:val="af2"/>
    <w:uiPriority w:val="11"/>
    <w:qFormat/>
    <w:rsid w:val="009E50AC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2">
    <w:name w:val="Подзаголовок Знак"/>
    <w:basedOn w:val="a0"/>
    <w:link w:val="af1"/>
    <w:uiPriority w:val="11"/>
    <w:rsid w:val="009E50AC"/>
    <w:rPr>
      <w:color w:val="5A5A5A" w:themeColor="text1" w:themeTint="A5"/>
      <w:spacing w:val="15"/>
    </w:rPr>
  </w:style>
  <w:style w:type="character" w:styleId="af3">
    <w:name w:val="Strong"/>
    <w:basedOn w:val="a0"/>
    <w:uiPriority w:val="22"/>
    <w:qFormat/>
    <w:rsid w:val="009E50AC"/>
    <w:rPr>
      <w:b/>
      <w:bCs/>
      <w:color w:val="auto"/>
    </w:rPr>
  </w:style>
  <w:style w:type="character" w:styleId="af4">
    <w:name w:val="Emphasis"/>
    <w:basedOn w:val="a0"/>
    <w:uiPriority w:val="20"/>
    <w:qFormat/>
    <w:rsid w:val="009E50AC"/>
    <w:rPr>
      <w:i/>
      <w:iCs/>
      <w:color w:val="auto"/>
    </w:rPr>
  </w:style>
  <w:style w:type="paragraph" w:styleId="af5">
    <w:name w:val="No Spacing"/>
    <w:uiPriority w:val="1"/>
    <w:qFormat/>
    <w:rsid w:val="009E50AC"/>
    <w:pPr>
      <w:spacing w:after="0" w:line="240" w:lineRule="auto"/>
    </w:pPr>
  </w:style>
  <w:style w:type="paragraph" w:styleId="26">
    <w:name w:val="Quote"/>
    <w:basedOn w:val="a"/>
    <w:next w:val="a"/>
    <w:link w:val="27"/>
    <w:uiPriority w:val="29"/>
    <w:qFormat/>
    <w:rsid w:val="009E50AC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7">
    <w:name w:val="Цитата 2 Знак"/>
    <w:basedOn w:val="a0"/>
    <w:link w:val="26"/>
    <w:uiPriority w:val="29"/>
    <w:rsid w:val="009E50AC"/>
    <w:rPr>
      <w:i/>
      <w:iCs/>
      <w:color w:val="404040" w:themeColor="text1" w:themeTint="BF"/>
    </w:rPr>
  </w:style>
  <w:style w:type="paragraph" w:styleId="af6">
    <w:name w:val="Intense Quote"/>
    <w:basedOn w:val="a"/>
    <w:next w:val="a"/>
    <w:link w:val="af7"/>
    <w:uiPriority w:val="30"/>
    <w:qFormat/>
    <w:rsid w:val="009E50A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9E50AC"/>
    <w:rPr>
      <w:i/>
      <w:iCs/>
      <w:color w:val="5B9BD5" w:themeColor="accent1"/>
    </w:rPr>
  </w:style>
  <w:style w:type="character" w:styleId="af8">
    <w:name w:val="Subtle Emphasis"/>
    <w:basedOn w:val="a0"/>
    <w:uiPriority w:val="19"/>
    <w:qFormat/>
    <w:rsid w:val="009E50AC"/>
    <w:rPr>
      <w:i/>
      <w:iCs/>
      <w:color w:val="404040" w:themeColor="text1" w:themeTint="BF"/>
    </w:rPr>
  </w:style>
  <w:style w:type="character" w:styleId="af9">
    <w:name w:val="Intense Emphasis"/>
    <w:basedOn w:val="a0"/>
    <w:uiPriority w:val="21"/>
    <w:qFormat/>
    <w:rsid w:val="009E50AC"/>
    <w:rPr>
      <w:i/>
      <w:iCs/>
      <w:color w:val="5B9BD5" w:themeColor="accent1"/>
    </w:rPr>
  </w:style>
  <w:style w:type="character" w:styleId="afa">
    <w:name w:val="Subtle Reference"/>
    <w:basedOn w:val="a0"/>
    <w:uiPriority w:val="31"/>
    <w:qFormat/>
    <w:rsid w:val="009E50AC"/>
    <w:rPr>
      <w:smallCaps/>
      <w:color w:val="404040" w:themeColor="text1" w:themeTint="BF"/>
    </w:rPr>
  </w:style>
  <w:style w:type="character" w:styleId="afb">
    <w:name w:val="Intense Reference"/>
    <w:basedOn w:val="a0"/>
    <w:uiPriority w:val="32"/>
    <w:qFormat/>
    <w:rsid w:val="009E50AC"/>
    <w:rPr>
      <w:b/>
      <w:bCs/>
      <w:smallCaps/>
      <w:color w:val="5B9BD5" w:themeColor="accent1"/>
      <w:spacing w:val="5"/>
    </w:rPr>
  </w:style>
  <w:style w:type="character" w:styleId="afc">
    <w:name w:val="Book Title"/>
    <w:basedOn w:val="a0"/>
    <w:uiPriority w:val="33"/>
    <w:qFormat/>
    <w:rsid w:val="009E50AC"/>
    <w:rPr>
      <w:b/>
      <w:bCs/>
      <w:i/>
      <w:iC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9E50AC"/>
    <w:pPr>
      <w:outlineLvl w:val="9"/>
    </w:pPr>
  </w:style>
  <w:style w:type="table" w:customStyle="1" w:styleId="13">
    <w:name w:val="Сетка таблицы1"/>
    <w:basedOn w:val="a1"/>
    <w:next w:val="afe"/>
    <w:uiPriority w:val="39"/>
    <w:rsid w:val="00706871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1"/>
    <w:uiPriority w:val="39"/>
    <w:rsid w:val="007068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e"/>
    <w:uiPriority w:val="59"/>
    <w:rsid w:val="0068478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ppt.ru/classifier/okved/razdel-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1D892F-1DC5-4854-A34A-375534BE0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36</Pages>
  <Words>12973</Words>
  <Characters>73948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ARM060</dc:creator>
  <dc:description>exif_MSED_e37e4541ae3e07fad573e9318572bf26494dcf7fa2427baafcbce53104770998</dc:description>
  <cp:lastModifiedBy>user</cp:lastModifiedBy>
  <cp:revision>32</cp:revision>
  <cp:lastPrinted>2021-01-29T13:42:00Z</cp:lastPrinted>
  <dcterms:created xsi:type="dcterms:W3CDTF">2021-01-29T12:47:00Z</dcterms:created>
  <dcterms:modified xsi:type="dcterms:W3CDTF">2021-02-01T06:27:00Z</dcterms:modified>
</cp:coreProperties>
</file>