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347C5C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347C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E23F54" w:rsidRPr="00C353BD" w:rsidRDefault="00337820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первых частей Заявок </w:t>
      </w:r>
      <w:r w:rsidR="000F5362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1377DC">
        <w:rPr>
          <w:rFonts w:ascii="Times New Roman" w:hAnsi="Times New Roman" w:cs="Times New Roman"/>
          <w:bCs/>
          <w:sz w:val="24"/>
          <w:szCs w:val="24"/>
          <w:lang w:eastAsia="ar-SA"/>
        </w:rPr>
        <w:t>10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3F54" w:rsidRPr="00C3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 </w:t>
      </w:r>
      <w:proofErr w:type="gramEnd"/>
    </w:p>
    <w:p w:rsidR="000F5362" w:rsidRPr="00C353BD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565613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</w:t>
      </w:r>
      <w:r w:rsidR="001377D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5380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F5362" w:rsidRPr="00C353BD" w:rsidRDefault="000F5362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C353BD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B2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1377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07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7D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июня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56561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EB79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</w:t>
      </w:r>
      <w:r w:rsidR="0087376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3765" w:rsidRPr="00347C5C" w:rsidRDefault="00873765" w:rsidP="00873765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 xml:space="preserve">1. </w:t>
      </w:r>
      <w:r w:rsidR="00231EA8" w:rsidRPr="00347C5C">
        <w:rPr>
          <w:rFonts w:ascii="Times New Roman" w:hAnsi="Times New Roman" w:cs="Times New Roman"/>
          <w:sz w:val="24"/>
          <w:szCs w:val="24"/>
        </w:rPr>
        <w:t>Открытый аукцион в электронной форме №</w:t>
      </w:r>
      <w:r w:rsidR="001377DC">
        <w:rPr>
          <w:rFonts w:ascii="Times New Roman" w:hAnsi="Times New Roman" w:cs="Times New Roman"/>
          <w:sz w:val="24"/>
          <w:szCs w:val="24"/>
        </w:rPr>
        <w:t>10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проводится в соответствии </w:t>
      </w:r>
      <w:proofErr w:type="gramStart"/>
      <w:r w:rsidR="00231EA8" w:rsidRPr="00347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1EA8" w:rsidRPr="00347C5C">
        <w:rPr>
          <w:rFonts w:ascii="Times New Roman" w:hAnsi="Times New Roman" w:cs="Times New Roman"/>
          <w:sz w:val="24"/>
          <w:szCs w:val="24"/>
        </w:rPr>
        <w:t>:</w:t>
      </w:r>
    </w:p>
    <w:p w:rsidR="00C67332" w:rsidRPr="00347C5C" w:rsidRDefault="00C6733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13.03.2006 г. № 38-ФЗ «О рекламе»</w:t>
      </w:r>
      <w:r w:rsidR="00C73466" w:rsidRPr="00347C5C">
        <w:rPr>
          <w:rFonts w:ascii="Times New Roman" w:hAnsi="Times New Roman" w:cs="Times New Roman"/>
          <w:sz w:val="24"/>
          <w:szCs w:val="24"/>
        </w:rPr>
        <w:t>;</w:t>
      </w:r>
    </w:p>
    <w:p w:rsidR="00C73466" w:rsidRPr="00347C5C" w:rsidRDefault="00C73466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26.07.2006г. № 135-ФЗ «О защите конкуренции»,</w:t>
      </w:r>
    </w:p>
    <w:p w:rsidR="00231EA8" w:rsidRPr="00565613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13">
        <w:rPr>
          <w:rFonts w:ascii="Times New Roman" w:hAnsi="Times New Roman" w:cs="Times New Roman"/>
          <w:sz w:val="24"/>
          <w:szCs w:val="24"/>
        </w:rPr>
        <w:t>- Р</w:t>
      </w:r>
      <w:r w:rsidR="00231EA8" w:rsidRPr="00565613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округа Кашира Московской области от 25.04.2017г. № 44-н «О порядке размещения рекламы на территории городского округа Кашира Московской области» </w:t>
      </w:r>
      <w:r w:rsidR="00565613" w:rsidRPr="00565613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565613" w:rsidRPr="00565613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25.02.2021г. № 15-н, от 23.03.2021г</w:t>
      </w:r>
      <w:proofErr w:type="gramEnd"/>
      <w:r w:rsidR="00565613" w:rsidRPr="005656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="00565613" w:rsidRPr="00565613">
        <w:rPr>
          <w:rFonts w:ascii="Times New Roman" w:eastAsia="Calibri" w:hAnsi="Times New Roman" w:cs="Times New Roman"/>
          <w:sz w:val="24"/>
          <w:szCs w:val="24"/>
        </w:rPr>
        <w:t>20-н</w:t>
      </w:r>
      <w:r w:rsidR="00565613" w:rsidRPr="0056561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1EA8" w:rsidRPr="00347C5C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П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Кашира от </w:t>
      </w:r>
      <w:r w:rsidR="00565613">
        <w:rPr>
          <w:rFonts w:ascii="Times New Roman" w:hAnsi="Times New Roman" w:cs="Times New Roman"/>
          <w:sz w:val="24"/>
          <w:szCs w:val="24"/>
        </w:rPr>
        <w:t>15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0C1657" w:rsidRPr="00347C5C">
        <w:rPr>
          <w:rFonts w:ascii="Times New Roman" w:hAnsi="Times New Roman" w:cs="Times New Roman"/>
          <w:sz w:val="24"/>
          <w:szCs w:val="24"/>
        </w:rPr>
        <w:t>0</w:t>
      </w:r>
      <w:r w:rsidR="00565613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.20</w:t>
      </w:r>
      <w:r w:rsidR="00565613">
        <w:rPr>
          <w:rFonts w:ascii="Times New Roman" w:hAnsi="Times New Roman" w:cs="Times New Roman"/>
          <w:sz w:val="24"/>
          <w:szCs w:val="24"/>
        </w:rPr>
        <w:t>21</w:t>
      </w:r>
      <w:r w:rsidR="00231EA8" w:rsidRPr="00347C5C">
        <w:rPr>
          <w:rFonts w:ascii="Times New Roman" w:hAnsi="Times New Roman" w:cs="Times New Roman"/>
          <w:sz w:val="24"/>
          <w:szCs w:val="24"/>
        </w:rPr>
        <w:t>г. №</w:t>
      </w:r>
      <w:r w:rsidR="00565613">
        <w:rPr>
          <w:rFonts w:ascii="Times New Roman" w:hAnsi="Times New Roman" w:cs="Times New Roman"/>
          <w:sz w:val="24"/>
          <w:szCs w:val="24"/>
        </w:rPr>
        <w:t>98</w:t>
      </w:r>
      <w:r w:rsidR="00AE7912">
        <w:rPr>
          <w:rFonts w:ascii="Times New Roman" w:hAnsi="Times New Roman" w:cs="Times New Roman"/>
          <w:sz w:val="24"/>
          <w:szCs w:val="24"/>
        </w:rPr>
        <w:t>8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-па «О проведении открытого аукциона в электронной форме № </w:t>
      </w:r>
      <w:r w:rsidR="00AE7912">
        <w:rPr>
          <w:rFonts w:ascii="Times New Roman" w:hAnsi="Times New Roman" w:cs="Times New Roman"/>
          <w:sz w:val="24"/>
          <w:szCs w:val="24"/>
        </w:rPr>
        <w:t>10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4E093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Кашира Московской области</w:t>
      </w:r>
      <w:r w:rsidR="00231EA8" w:rsidRPr="00347C5C">
        <w:rPr>
          <w:rFonts w:ascii="Times New Roman" w:hAnsi="Times New Roman" w:cs="Times New Roman"/>
          <w:sz w:val="24"/>
          <w:szCs w:val="24"/>
        </w:rPr>
        <w:t>»</w:t>
      </w:r>
      <w:r w:rsidR="00C73466" w:rsidRPr="00347C5C">
        <w:rPr>
          <w:rFonts w:ascii="Times New Roman" w:hAnsi="Times New Roman" w:cs="Times New Roman"/>
          <w:sz w:val="24"/>
          <w:szCs w:val="24"/>
        </w:rPr>
        <w:t>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Предмет открытого аукциона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>10</w:t>
      </w:r>
      <w:r w:rsidR="00231EA8" w:rsidRPr="00347C5C">
        <w:rPr>
          <w:rFonts w:ascii="Times New Roman" w:hAnsi="Times New Roman" w:cs="Times New Roman"/>
          <w:sz w:val="24"/>
          <w:szCs w:val="24"/>
        </w:rPr>
        <w:t>: право</w:t>
      </w:r>
      <w:r w:rsidR="00565613">
        <w:rPr>
          <w:rFonts w:ascii="Times New Roman" w:hAnsi="Times New Roman" w:cs="Times New Roman"/>
          <w:sz w:val="24"/>
          <w:szCs w:val="24"/>
        </w:rPr>
        <w:t xml:space="preserve"> на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65613">
        <w:rPr>
          <w:rFonts w:ascii="Times New Roman" w:hAnsi="Times New Roman" w:cs="Times New Roman"/>
          <w:sz w:val="24"/>
          <w:szCs w:val="24"/>
        </w:rPr>
        <w:t>е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Оператор электронной площадки: www.rts-tender.ru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Организатор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  <w:r w:rsidR="006D534B" w:rsidRPr="00347C5C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администрации городского округа Кашира Московской области</w:t>
      </w:r>
      <w:r w:rsidRPr="00347C5C">
        <w:rPr>
          <w:rFonts w:ascii="Times New Roman" w:hAnsi="Times New Roman" w:cs="Times New Roman"/>
          <w:sz w:val="24"/>
          <w:szCs w:val="24"/>
        </w:rPr>
        <w:t xml:space="preserve"> (142903, Московская область,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>, д.2)</w:t>
      </w:r>
      <w:r w:rsidR="006D534B" w:rsidRPr="00347C5C">
        <w:rPr>
          <w:rFonts w:ascii="Times New Roman" w:hAnsi="Times New Roman" w:cs="Times New Roman"/>
          <w:sz w:val="24"/>
          <w:szCs w:val="24"/>
        </w:rPr>
        <w:t>.</w:t>
      </w:r>
    </w:p>
    <w:p w:rsidR="00FE6B33" w:rsidRPr="00565613" w:rsidRDefault="008B5F9F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13">
        <w:rPr>
          <w:rFonts w:ascii="Times New Roman" w:hAnsi="Times New Roman" w:cs="Times New Roman"/>
          <w:sz w:val="24"/>
          <w:szCs w:val="24"/>
        </w:rPr>
        <w:t>5</w:t>
      </w:r>
      <w:r w:rsidR="006D534B" w:rsidRPr="00565613">
        <w:rPr>
          <w:rFonts w:ascii="Times New Roman" w:hAnsi="Times New Roman" w:cs="Times New Roman"/>
          <w:sz w:val="24"/>
          <w:szCs w:val="24"/>
        </w:rPr>
        <w:t xml:space="preserve">. </w:t>
      </w:r>
      <w:r w:rsidR="006D534B" w:rsidRPr="00565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Аукционная комиссия по проведению электронного аукциона  создана </w:t>
      </w:r>
      <w:r w:rsidR="00B6280A" w:rsidRPr="00565613">
        <w:rPr>
          <w:rFonts w:ascii="Times New Roman" w:hAnsi="Times New Roman" w:cs="Times New Roman"/>
          <w:sz w:val="24"/>
          <w:szCs w:val="24"/>
        </w:rPr>
        <w:t>П</w:t>
      </w:r>
      <w:r w:rsidR="00FE6B33" w:rsidRPr="00565613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Кашира от 27.06.2017г. № 2103-па «О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Кашира Московской области», а также земельных участках, государственная собственность на</w:t>
      </w:r>
      <w:proofErr w:type="gramEnd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 которые не разграничена»,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администрации городского округа Кашира от 26.03.2018г. №823-па, от 12.10.2018г. №2867-па, от</w:t>
      </w:r>
      <w:r w:rsidR="00EB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15.04.2021г. № 986-па)</w:t>
      </w:r>
      <w:r w:rsidR="006D7546" w:rsidRPr="0056561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FE6B33" w:rsidRPr="00565613">
        <w:rPr>
          <w:rFonts w:ascii="Times New Roman" w:hAnsi="Times New Roman" w:cs="Times New Roman"/>
          <w:sz w:val="24"/>
          <w:szCs w:val="24"/>
        </w:rPr>
        <w:t>.</w:t>
      </w:r>
    </w:p>
    <w:p w:rsidR="006D534B" w:rsidRPr="00347C5C" w:rsidRDefault="006D534B" w:rsidP="006D754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C5C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347C5C">
        <w:rPr>
          <w:rFonts w:ascii="Times New Roman" w:hAnsi="Times New Roman" w:cs="Times New Roman"/>
          <w:sz w:val="24"/>
          <w:szCs w:val="24"/>
        </w:rPr>
        <w:t>и</w:t>
      </w:r>
      <w:r w:rsidRPr="00347C5C">
        <w:rPr>
          <w:rFonts w:ascii="Times New Roman" w:hAnsi="Times New Roman" w:cs="Times New Roman"/>
          <w:sz w:val="24"/>
          <w:szCs w:val="24"/>
        </w:rPr>
        <w:t>и по рассмотрению первых частей заявок на участие в открытом аукционе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>10</w:t>
      </w:r>
      <w:r w:rsidR="00565613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присутствуют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427020">
        <w:rPr>
          <w:rFonts w:ascii="Times New Roman" w:hAnsi="Times New Roman" w:cs="Times New Roman"/>
          <w:sz w:val="24"/>
          <w:szCs w:val="24"/>
        </w:rPr>
        <w:t>4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из </w:t>
      </w:r>
      <w:r w:rsidR="00565613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>
        <w:rPr>
          <w:rFonts w:ascii="Times New Roman" w:hAnsi="Times New Roman" w:cs="Times New Roman"/>
          <w:sz w:val="24"/>
          <w:szCs w:val="24"/>
        </w:rPr>
        <w:t>К</w:t>
      </w:r>
      <w:r w:rsidR="00B6280A" w:rsidRPr="00347C5C">
        <w:rPr>
          <w:rFonts w:ascii="Times New Roman" w:hAnsi="Times New Roman" w:cs="Times New Roman"/>
          <w:sz w:val="24"/>
          <w:szCs w:val="24"/>
        </w:rPr>
        <w:t>омиссии (что</w:t>
      </w:r>
      <w:proofErr w:type="gramEnd"/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65613">
        <w:rPr>
          <w:rFonts w:ascii="Times New Roman" w:hAnsi="Times New Roman" w:cs="Times New Roman"/>
          <w:sz w:val="24"/>
          <w:szCs w:val="24"/>
        </w:rPr>
        <w:t>80</w:t>
      </w:r>
      <w:r w:rsidR="000E290A" w:rsidRPr="00347C5C">
        <w:rPr>
          <w:rFonts w:ascii="Times New Roman" w:hAnsi="Times New Roman" w:cs="Times New Roman"/>
          <w:sz w:val="24"/>
          <w:szCs w:val="24"/>
        </w:rPr>
        <w:t>%</w:t>
      </w:r>
      <w:r w:rsidR="00DD56BE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6D7546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 общей численности). Кворум имеется</w:t>
      </w:r>
      <w:r w:rsidR="00FE6B33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Родиков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Михаил Леонидович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аместитель Главы администрации городского округа Кашира –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Терентьева Вера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lastRenderedPageBreak/>
              <w:t>Здоровцева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Заместитель председателя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-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700E9C" w:rsidP="00700E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юридического</w:t>
            </w:r>
            <w:r w:rsidRPr="00EB7967">
              <w:rPr>
                <w:rFonts w:ascii="Times New Roman" w:eastAsia="Times New Roman" w:hAnsi="Times New Roman" w:cs="Times New Roman"/>
              </w:rPr>
              <w:t xml:space="preserve"> сектора МКУ «Центр обслуживания»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5656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700E9C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</w:t>
            </w:r>
            <w:r w:rsidR="00565613" w:rsidRPr="00EB7967">
              <w:rPr>
                <w:rFonts w:ascii="Times New Roman" w:eastAsia="Times New Roman" w:hAnsi="Times New Roman" w:cs="Times New Roman"/>
              </w:rPr>
              <w:t>редставитель отдела архитектуры администрации городского округа Кашира</w:t>
            </w:r>
            <w:r w:rsidRPr="00EB79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от</w:t>
            </w:r>
            <w:r w:rsidR="004E0933" w:rsidRPr="00EB7967">
              <w:rPr>
                <w:rFonts w:ascii="Times New Roman" w:eastAsia="Times New Roman" w:hAnsi="Times New Roman" w:cs="Times New Roman"/>
              </w:rPr>
              <w:t xml:space="preserve">сутствует </w:t>
            </w:r>
          </w:p>
        </w:tc>
      </w:tr>
    </w:tbl>
    <w:p w:rsidR="00646D25" w:rsidRDefault="00646D25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AF3037" w:rsidRDefault="00B40434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D25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6. </w:t>
      </w:r>
      <w:r w:rsidR="00AF3037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Лоты </w:t>
      </w:r>
      <w:r w:rsidR="00AF3037" w:rsidRPr="00347C5C">
        <w:rPr>
          <w:rFonts w:ascii="Times New Roman" w:hAnsi="Times New Roman" w:cs="Times New Roman"/>
          <w:sz w:val="24"/>
          <w:szCs w:val="24"/>
        </w:rPr>
        <w:t>открыто</w:t>
      </w:r>
      <w:r w:rsidR="00AF3037">
        <w:rPr>
          <w:rFonts w:ascii="Times New Roman" w:hAnsi="Times New Roman" w:cs="Times New Roman"/>
          <w:sz w:val="24"/>
          <w:szCs w:val="24"/>
        </w:rPr>
        <w:t>го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F3037">
        <w:rPr>
          <w:rFonts w:ascii="Times New Roman" w:hAnsi="Times New Roman" w:cs="Times New Roman"/>
          <w:sz w:val="24"/>
          <w:szCs w:val="24"/>
        </w:rPr>
        <w:t>а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="00AF3037">
        <w:rPr>
          <w:rFonts w:ascii="Times New Roman" w:hAnsi="Times New Roman" w:cs="Times New Roman"/>
          <w:sz w:val="24"/>
          <w:szCs w:val="24"/>
        </w:rPr>
        <w:t xml:space="preserve"> 10:</w:t>
      </w:r>
    </w:p>
    <w:p w:rsidR="001471D4" w:rsidRDefault="001471D4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1"/>
        <w:gridCol w:w="1276"/>
        <w:gridCol w:w="1775"/>
      </w:tblGrid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объекта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 -46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Кашира-Серебряные Пруды - Узловая,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+330, правая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укций городского округа Кашира-47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ПК105+738, левая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Кашира-48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ПК105+181, левая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4 -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Кашира-49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ПК104+850, правая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Кашира-51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ПК102+920, левая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Кашира-52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ПК102+750, правая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7 -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</w:t>
            </w: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Кашира-53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Озеры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-Кашира-Новоселки,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+485, левая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8 -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конструкций городск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округа Кашира-54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spell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Егоревьск</w:t>
            </w:r>
            <w:proofErr w:type="spell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-Коломна-Кашира-Ненашево, ПК102+100, левая сторона</w:t>
            </w:r>
          </w:p>
        </w:tc>
      </w:tr>
      <w:tr w:rsidR="00E84EDB" w:rsidRPr="00E84EDB" w:rsidTr="001471D4">
        <w:trPr>
          <w:jc w:val="center"/>
        </w:trPr>
        <w:tc>
          <w:tcPr>
            <w:tcW w:w="6171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Кашира-58</w:t>
            </w:r>
          </w:p>
        </w:tc>
        <w:tc>
          <w:tcPr>
            <w:tcW w:w="1276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E84EDB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Автодорога М-4 "Дон - Никулино, ПК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+695, правая сторона</w:t>
            </w:r>
          </w:p>
        </w:tc>
      </w:tr>
      <w:tr w:rsidR="00E84EDB" w:rsidRPr="001471D4" w:rsidTr="001471D4">
        <w:trPr>
          <w:jc w:val="center"/>
        </w:trPr>
        <w:tc>
          <w:tcPr>
            <w:tcW w:w="6171" w:type="dxa"/>
          </w:tcPr>
          <w:p w:rsidR="00E84EDB" w:rsidRPr="001471D4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Место для размещения рекламной конструкции (отдельно стоящего щита, состоящего из фундамента (с одним сборным </w:t>
            </w:r>
            <w:proofErr w:type="gramStart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блоком), каркаса с одной опорой по центру  и с двухсторонним информационным полем без подсвета, не оборудованного системой автоматической смены изображений на информационном поле), номер в Схеме размещения рекламных констру</w:t>
            </w: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городского округа Кашира-60</w:t>
            </w:r>
          </w:p>
        </w:tc>
        <w:tc>
          <w:tcPr>
            <w:tcW w:w="1276" w:type="dxa"/>
          </w:tcPr>
          <w:p w:rsidR="00E84EDB" w:rsidRPr="001471D4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34 651,10 руб.</w:t>
            </w:r>
          </w:p>
        </w:tc>
        <w:tc>
          <w:tcPr>
            <w:tcW w:w="1775" w:type="dxa"/>
          </w:tcPr>
          <w:p w:rsidR="00E84EDB" w:rsidRPr="001471D4" w:rsidRDefault="00E84EDB" w:rsidP="00E84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proofErr w:type="gramStart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Кашира-Серебряные</w:t>
            </w:r>
            <w:proofErr w:type="gramEnd"/>
            <w:r w:rsidRPr="00147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Пруды - Узловая, ПК27+470, левая сторона</w:t>
            </w:r>
          </w:p>
        </w:tc>
      </w:tr>
    </w:tbl>
    <w:p w:rsidR="00AF3037" w:rsidRDefault="00AF3037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464FD1" w:rsidRPr="00347C5C" w:rsidRDefault="00E84EDB" w:rsidP="0070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Извещение о проведении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открытого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аукциона в электронной форме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от 15.04.2021г. с изменениями от 27.04.2021г.</w:t>
      </w:r>
      <w:r w:rsidR="00565613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размещено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7"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5380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№00700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410100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44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на официальном сайте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РФ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сети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Интернет: www.torgi.gov.ru (извещение № 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300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421/0092755/01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Pr="00347C5C" w:rsidRDefault="00E84EDB" w:rsidP="00347C5C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6D754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Заседание 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омиссии по рассмотрению первых частей заявок на участие в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10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проводится по адресу: Московская область,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городской округ Кашира, </w:t>
      </w:r>
      <w:proofErr w:type="spell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Ленина</w:t>
      </w:r>
      <w:proofErr w:type="spell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д.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2,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464FD1" w:rsidRPr="00347C5C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EB7967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328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Default="00E84EDB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ому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доступ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 поданным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1-м частям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</w:t>
      </w:r>
      <w:r w:rsidR="007E65C9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10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РТС-Тендер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ы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следующие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заявк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646D25" w:rsidRDefault="00646D25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Style w:val="TableNormal"/>
        <w:tblW w:w="906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843"/>
      </w:tblGrid>
      <w:tr w:rsidR="00646D25" w:rsidRPr="00427020" w:rsidTr="00E94764">
        <w:trPr>
          <w:trHeight w:val="578"/>
        </w:trPr>
        <w:tc>
          <w:tcPr>
            <w:tcW w:w="1414" w:type="dxa"/>
          </w:tcPr>
          <w:p w:rsidR="00E94764" w:rsidRDefault="00646D25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Номер </w:t>
            </w:r>
          </w:p>
          <w:p w:rsidR="00646D25" w:rsidRPr="00427020" w:rsidRDefault="00E94764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Л</w:t>
            </w:r>
            <w:r w:rsidR="00646D25"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ота</w:t>
            </w:r>
          </w:p>
        </w:tc>
        <w:tc>
          <w:tcPr>
            <w:tcW w:w="1984" w:type="dxa"/>
          </w:tcPr>
          <w:p w:rsidR="00646D25" w:rsidRPr="00427020" w:rsidRDefault="00646D25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646D25" w:rsidRPr="00E94764" w:rsidRDefault="00E94764" w:rsidP="00347C5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646D25" w:rsidRPr="00427020" w:rsidRDefault="00646D25" w:rsidP="00347C5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Начальная цена за Лот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843" w:type="dxa"/>
          </w:tcPr>
          <w:p w:rsidR="00646D25" w:rsidRPr="00427020" w:rsidRDefault="00646D25" w:rsidP="00347C5C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Наименование участника</w:t>
            </w:r>
          </w:p>
        </w:tc>
      </w:tr>
      <w:tr w:rsidR="00646D25" w:rsidRPr="00347C5C" w:rsidTr="00E94764">
        <w:trPr>
          <w:trHeight w:val="289"/>
        </w:trPr>
        <w:tc>
          <w:tcPr>
            <w:tcW w:w="1414" w:type="dxa"/>
          </w:tcPr>
          <w:p w:rsidR="00646D25" w:rsidRPr="00347C5C" w:rsidRDefault="00E94764" w:rsidP="00AF3037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82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46D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646D25" w:rsidRPr="0034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№ </w:t>
            </w:r>
            <w:r w:rsidR="00AF3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646D25" w:rsidRPr="00BD6425" w:rsidRDefault="00AF3037" w:rsidP="00427020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91655/126051</w:t>
            </w:r>
          </w:p>
        </w:tc>
        <w:tc>
          <w:tcPr>
            <w:tcW w:w="2126" w:type="dxa"/>
          </w:tcPr>
          <w:p w:rsidR="00646D25" w:rsidRPr="00E94764" w:rsidRDefault="00AF3037" w:rsidP="00AF3037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05</w:t>
            </w:r>
            <w:r w:rsidR="00E94764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6</w:t>
            </w:r>
            <w:r w:rsidR="00E94764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.2021 1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7</w:t>
            </w:r>
            <w:r w:rsidR="00E94764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646D25" w:rsidRPr="00347C5C" w:rsidRDefault="00E94764" w:rsidP="00646D25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 xml:space="preserve"> </w:t>
            </w:r>
            <w:r w:rsidR="00646D25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34651,10</w:t>
            </w:r>
          </w:p>
        </w:tc>
        <w:tc>
          <w:tcPr>
            <w:tcW w:w="1843" w:type="dxa"/>
          </w:tcPr>
          <w:p w:rsidR="00646D25" w:rsidRPr="00347C5C" w:rsidRDefault="00646D25" w:rsidP="00427020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Участник №1</w:t>
            </w:r>
          </w:p>
        </w:tc>
      </w:tr>
      <w:tr w:rsidR="00E94764" w:rsidRPr="00347C5C" w:rsidTr="00E94764">
        <w:trPr>
          <w:trHeight w:val="289"/>
        </w:trPr>
        <w:tc>
          <w:tcPr>
            <w:tcW w:w="1414" w:type="dxa"/>
          </w:tcPr>
          <w:p w:rsidR="00E94764" w:rsidRPr="00B40434" w:rsidRDefault="00E94764" w:rsidP="00AF3037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82E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Лот № </w:t>
            </w:r>
            <w:r w:rsidR="00AF30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E94764" w:rsidRPr="00E94764" w:rsidRDefault="00AF3037" w:rsidP="00AF3037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91656</w:t>
            </w:r>
            <w:r w:rsidR="00E947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126052</w:t>
            </w:r>
          </w:p>
        </w:tc>
        <w:tc>
          <w:tcPr>
            <w:tcW w:w="2126" w:type="dxa"/>
          </w:tcPr>
          <w:p w:rsidR="00E94764" w:rsidRDefault="00AF3037" w:rsidP="00AF303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05</w:t>
            </w:r>
            <w:r w:rsidR="00E94764"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6</w:t>
            </w:r>
            <w:r w:rsidR="00E94764"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.2021 1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7</w:t>
            </w:r>
            <w:r w:rsidR="00E94764"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E94764" w:rsidRPr="00E94764" w:rsidRDefault="00E94764" w:rsidP="00646D25">
            <w:pPr>
              <w:jc w:val="center"/>
              <w:rPr>
                <w:lang w:val="ru-RU"/>
              </w:rPr>
            </w:pPr>
            <w:r w:rsidRPr="00D7032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34651,10</w:t>
            </w:r>
          </w:p>
        </w:tc>
        <w:tc>
          <w:tcPr>
            <w:tcW w:w="1843" w:type="dxa"/>
          </w:tcPr>
          <w:p w:rsidR="00E94764" w:rsidRPr="00E94764" w:rsidRDefault="00EB7967" w:rsidP="00427020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Участник №</w:t>
            </w:r>
            <w:r w:rsidR="00AF3037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2</w:t>
            </w:r>
          </w:p>
        </w:tc>
      </w:tr>
    </w:tbl>
    <w:p w:rsidR="00182EED" w:rsidRDefault="00182EED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C9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По результатам рассмотрения первых частей заявок на участие в открытом аукционе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 xml:space="preserve"> 10</w:t>
      </w:r>
      <w:r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6D7546">
        <w:rPr>
          <w:rFonts w:ascii="Times New Roman" w:hAnsi="Times New Roman" w:cs="Times New Roman"/>
          <w:sz w:val="24"/>
          <w:szCs w:val="24"/>
        </w:rPr>
        <w:t xml:space="preserve"> К</w:t>
      </w:r>
      <w:r w:rsidRPr="00347C5C">
        <w:rPr>
          <w:rFonts w:ascii="Times New Roman" w:hAnsi="Times New Roman" w:cs="Times New Roman"/>
          <w:sz w:val="24"/>
          <w:szCs w:val="24"/>
        </w:rPr>
        <w:t>омиссией приняты следующие решения:</w:t>
      </w:r>
    </w:p>
    <w:p w:rsidR="00464FD1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.1.</w:t>
      </w:r>
      <w:r w:rsidRPr="00347C5C">
        <w:rPr>
          <w:rFonts w:ascii="Times New Roman" w:hAnsi="Times New Roman" w:cs="Times New Roman"/>
          <w:sz w:val="24"/>
          <w:szCs w:val="24"/>
        </w:rPr>
        <w:tab/>
        <w:t>Допустить к дальнейшему участию в процедуре следующих участников открытого аукциона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>10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</w:p>
    <w:p w:rsidR="00AF3037" w:rsidRDefault="00AF3037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68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843"/>
      </w:tblGrid>
      <w:tr w:rsidR="00AF3037" w:rsidRPr="00427020" w:rsidTr="003D661D">
        <w:trPr>
          <w:trHeight w:val="578"/>
        </w:trPr>
        <w:tc>
          <w:tcPr>
            <w:tcW w:w="1414" w:type="dxa"/>
          </w:tcPr>
          <w:p w:rsidR="00AF3037" w:rsidRDefault="00AF3037" w:rsidP="003D661D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Номер </w:t>
            </w:r>
          </w:p>
          <w:p w:rsidR="00AF3037" w:rsidRPr="00427020" w:rsidRDefault="00AF3037" w:rsidP="003D661D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Л</w:t>
            </w: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ота</w:t>
            </w:r>
          </w:p>
        </w:tc>
        <w:tc>
          <w:tcPr>
            <w:tcW w:w="1984" w:type="dxa"/>
          </w:tcPr>
          <w:p w:rsidR="00AF3037" w:rsidRPr="00427020" w:rsidRDefault="00AF3037" w:rsidP="003D661D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AF3037" w:rsidRPr="00E94764" w:rsidRDefault="00AF3037" w:rsidP="003D661D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AF3037" w:rsidRPr="00427020" w:rsidRDefault="00AF3037" w:rsidP="003D661D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Начальная цена за Лот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1843" w:type="dxa"/>
          </w:tcPr>
          <w:p w:rsidR="00AF3037" w:rsidRPr="00427020" w:rsidRDefault="00AF3037" w:rsidP="003D661D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>Наименование участника</w:t>
            </w:r>
          </w:p>
        </w:tc>
      </w:tr>
      <w:tr w:rsidR="00AF3037" w:rsidRPr="00347C5C" w:rsidTr="003D661D">
        <w:trPr>
          <w:trHeight w:val="289"/>
        </w:trPr>
        <w:tc>
          <w:tcPr>
            <w:tcW w:w="1414" w:type="dxa"/>
          </w:tcPr>
          <w:p w:rsidR="00AF3037" w:rsidRPr="00347C5C" w:rsidRDefault="00AF3037" w:rsidP="003D661D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Л</w:t>
            </w:r>
            <w:r w:rsidRPr="00347C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AF3037" w:rsidRPr="00BD6425" w:rsidRDefault="00AF3037" w:rsidP="003D661D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91655/126051</w:t>
            </w:r>
          </w:p>
        </w:tc>
        <w:tc>
          <w:tcPr>
            <w:tcW w:w="2126" w:type="dxa"/>
          </w:tcPr>
          <w:p w:rsidR="00AF3037" w:rsidRPr="00E94764" w:rsidRDefault="00AF3037" w:rsidP="003D661D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05.06.2021 17:42</w:t>
            </w:r>
          </w:p>
        </w:tc>
        <w:tc>
          <w:tcPr>
            <w:tcW w:w="1701" w:type="dxa"/>
          </w:tcPr>
          <w:p w:rsidR="00AF3037" w:rsidRPr="00347C5C" w:rsidRDefault="00AF3037" w:rsidP="003D661D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 xml:space="preserve"> 34651,10</w:t>
            </w:r>
          </w:p>
        </w:tc>
        <w:tc>
          <w:tcPr>
            <w:tcW w:w="1843" w:type="dxa"/>
          </w:tcPr>
          <w:p w:rsidR="00AF3037" w:rsidRPr="00347C5C" w:rsidRDefault="00AF3037" w:rsidP="003D661D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Участник №1</w:t>
            </w:r>
          </w:p>
        </w:tc>
      </w:tr>
      <w:tr w:rsidR="00AF3037" w:rsidRPr="00347C5C" w:rsidTr="003D661D">
        <w:trPr>
          <w:trHeight w:val="289"/>
        </w:trPr>
        <w:tc>
          <w:tcPr>
            <w:tcW w:w="1414" w:type="dxa"/>
          </w:tcPr>
          <w:p w:rsidR="00AF3037" w:rsidRPr="00B40434" w:rsidRDefault="00AF3037" w:rsidP="003D661D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Лот № 10</w:t>
            </w:r>
          </w:p>
        </w:tc>
        <w:tc>
          <w:tcPr>
            <w:tcW w:w="1984" w:type="dxa"/>
          </w:tcPr>
          <w:p w:rsidR="00AF3037" w:rsidRPr="00E94764" w:rsidRDefault="00AF3037" w:rsidP="003D661D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91656/126052</w:t>
            </w:r>
          </w:p>
        </w:tc>
        <w:tc>
          <w:tcPr>
            <w:tcW w:w="2126" w:type="dxa"/>
          </w:tcPr>
          <w:p w:rsidR="00AF3037" w:rsidRDefault="00AF3037" w:rsidP="003D661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05</w:t>
            </w:r>
            <w:r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6</w:t>
            </w:r>
            <w:r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.2021 1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7</w:t>
            </w:r>
            <w:r w:rsidRPr="00D44FF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:4</w:t>
            </w: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AF3037" w:rsidRPr="00E94764" w:rsidRDefault="00AF3037" w:rsidP="003D661D">
            <w:pPr>
              <w:jc w:val="center"/>
              <w:rPr>
                <w:lang w:val="ru-RU"/>
              </w:rPr>
            </w:pPr>
            <w:r w:rsidRPr="00D7032E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34651,10</w:t>
            </w:r>
          </w:p>
        </w:tc>
        <w:tc>
          <w:tcPr>
            <w:tcW w:w="1843" w:type="dxa"/>
          </w:tcPr>
          <w:p w:rsidR="00AF3037" w:rsidRPr="00E94764" w:rsidRDefault="00EB7967" w:rsidP="003D661D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Участник №</w:t>
            </w:r>
            <w:r w:rsidR="00AF3037">
              <w:rPr>
                <w:rFonts w:ascii="Times New Roman" w:eastAsia="Times New Roman" w:hAnsi="Times New Roman" w:cs="Times New Roman"/>
                <w:color w:val="212121"/>
                <w:w w:val="105"/>
                <w:sz w:val="24"/>
                <w:szCs w:val="24"/>
                <w:lang w:val="ru-RU"/>
              </w:rPr>
              <w:t>2</w:t>
            </w:r>
          </w:p>
        </w:tc>
      </w:tr>
    </w:tbl>
    <w:p w:rsidR="00634A04" w:rsidRDefault="00634A04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Pr="00347C5C" w:rsidRDefault="00E5341A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.2.</w:t>
      </w:r>
      <w:r w:rsidRPr="00347C5C">
        <w:rPr>
          <w:rFonts w:ascii="Times New Roman" w:hAnsi="Times New Roman" w:cs="Times New Roman"/>
          <w:sz w:val="24"/>
          <w:szCs w:val="24"/>
        </w:rPr>
        <w:tab/>
        <w:t>Отказать в допуске к дальнейшему участию в процедуре следующим участникам открытого аукциона в электронной форме №</w:t>
      </w:r>
      <w:r w:rsidR="00E94764">
        <w:rPr>
          <w:rFonts w:ascii="Times New Roman" w:hAnsi="Times New Roman" w:cs="Times New Roman"/>
          <w:sz w:val="24"/>
          <w:szCs w:val="24"/>
        </w:rPr>
        <w:t xml:space="preserve"> </w:t>
      </w:r>
      <w:r w:rsidR="002C483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347C5C">
        <w:rPr>
          <w:rFonts w:ascii="Times New Roman" w:hAnsi="Times New Roman" w:cs="Times New Roman"/>
          <w:sz w:val="24"/>
          <w:szCs w:val="24"/>
        </w:rPr>
        <w:t>:</w:t>
      </w:r>
    </w:p>
    <w:p w:rsidR="00E5341A" w:rsidRPr="00347C5C" w:rsidRDefault="00E5341A" w:rsidP="00347C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22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4763"/>
      </w:tblGrid>
      <w:tr w:rsidR="00E5341A" w:rsidRPr="00427020" w:rsidTr="00347C5C">
        <w:trPr>
          <w:trHeight w:val="278"/>
        </w:trPr>
        <w:tc>
          <w:tcPr>
            <w:tcW w:w="4457" w:type="dxa"/>
          </w:tcPr>
          <w:p w:rsidR="00E5341A" w:rsidRPr="00427020" w:rsidRDefault="00E5341A" w:rsidP="00427020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Входящий</w:t>
            </w:r>
            <w:proofErr w:type="spellEnd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номер</w:t>
            </w:r>
            <w:proofErr w:type="spellEnd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4763" w:type="dxa"/>
          </w:tcPr>
          <w:p w:rsidR="00E5341A" w:rsidRPr="00427020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</w:pP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Обоснование</w:t>
            </w:r>
            <w:proofErr w:type="spellEnd"/>
          </w:p>
          <w:p w:rsidR="00E5341A" w:rsidRPr="00427020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принятого</w:t>
            </w:r>
            <w:proofErr w:type="spellEnd"/>
            <w:r w:rsidR="00223BF9"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/>
              </w:rPr>
              <w:t xml:space="preserve"> </w:t>
            </w:r>
            <w:r w:rsidRPr="00427020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270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решения</w:t>
            </w:r>
            <w:proofErr w:type="spellEnd"/>
          </w:p>
        </w:tc>
      </w:tr>
      <w:tr w:rsidR="00E5341A" w:rsidRPr="00347C5C" w:rsidTr="00347C5C">
        <w:trPr>
          <w:trHeight w:val="278"/>
        </w:trPr>
        <w:tc>
          <w:tcPr>
            <w:tcW w:w="4457" w:type="dxa"/>
          </w:tcPr>
          <w:p w:rsidR="00E5341A" w:rsidRPr="00347C5C" w:rsidRDefault="00E5341A" w:rsidP="00347C5C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</w:pPr>
            <w:r w:rsidRPr="00347C5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-</w:t>
            </w:r>
          </w:p>
        </w:tc>
        <w:tc>
          <w:tcPr>
            <w:tcW w:w="4763" w:type="dxa"/>
          </w:tcPr>
          <w:p w:rsidR="00E5341A" w:rsidRPr="00347C5C" w:rsidRDefault="00E5341A" w:rsidP="00347C5C">
            <w:pPr>
              <w:tabs>
                <w:tab w:val="left" w:pos="4772"/>
              </w:tabs>
              <w:ind w:left="493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</w:pPr>
            <w:r w:rsidRPr="00347C5C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  <w:lang w:val="ru-RU"/>
              </w:rPr>
              <w:t>-</w:t>
            </w:r>
          </w:p>
        </w:tc>
      </w:tr>
    </w:tbl>
    <w:p w:rsidR="00EB7967" w:rsidRDefault="00E94764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C232D" w:rsidRPr="00700E9C" w:rsidRDefault="00EB796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0.3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В связи с тем, что по окончании срока подачи заявок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06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.0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6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.20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21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г. 1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7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 xml:space="preserve"> час.</w:t>
      </w:r>
      <w:r w:rsidR="00E94764">
        <w:rPr>
          <w:rFonts w:ascii="Times New Roman" w:hAnsi="Times New Roman" w:cs="Times New Roman"/>
          <w:b w:val="0"/>
          <w:sz w:val="24"/>
          <w:szCs w:val="24"/>
        </w:rPr>
        <w:t xml:space="preserve"> 00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)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46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>в отношении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Лот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 xml:space="preserve">1, №2, №3, №4, №5, №6, №7, №8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настоящего аукциона </w:t>
      </w:r>
      <w:r w:rsidR="001032BA" w:rsidRPr="00C353BD">
        <w:rPr>
          <w:rFonts w:ascii="Times New Roman" w:hAnsi="Times New Roman" w:cs="Times New Roman"/>
          <w:b w:val="0"/>
          <w:sz w:val="24"/>
          <w:szCs w:val="24"/>
        </w:rPr>
        <w:t xml:space="preserve">не подано ни одной заявки, 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>а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отношении Лотов №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9, №10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подано только одна заявка, в 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соответствии с п</w:t>
      </w:r>
      <w:r w:rsidR="001032BA" w:rsidRPr="00C353BD">
        <w:rPr>
          <w:rFonts w:ascii="Times New Roman" w:hAnsi="Times New Roman" w:cs="Times New Roman"/>
          <w:b w:val="0"/>
          <w:sz w:val="24"/>
          <w:szCs w:val="24"/>
        </w:rPr>
        <w:t xml:space="preserve">унктом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9.1 раздела 9 Положения об организации и проведении открытого аукциона в электронной форме</w:t>
      </w:r>
      <w:proofErr w:type="gramEnd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утвержденно</w:t>
      </w:r>
      <w:r w:rsidR="00FE6B33" w:rsidRPr="00C353B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 городского округа Кашира от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25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.0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2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.20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21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15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-н 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>«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>Совета депутатов  городского</w:t>
      </w:r>
      <w:proofErr w:type="gramEnd"/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>округа Кашира от 25.04.2017г. №44-н «О порядке размещения рекламы на территории городского округа Кашира Московской области»</w:t>
      </w:r>
      <w:r w:rsid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</w:t>
      </w:r>
      <w:hyperlink r:id="rId8" w:history="1">
        <w:r w:rsidR="00E40C77" w:rsidRPr="00E40C77">
          <w:rPr>
            <w:rFonts w:ascii="Times New Roman" w:hAnsi="Times New Roman" w:cs="Times New Roman"/>
            <w:b w:val="0"/>
            <w:sz w:val="24"/>
            <w:szCs w:val="24"/>
          </w:rPr>
          <w:t>№ 97-н</w:t>
        </w:r>
      </w:hyperlink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, от 17.04.2018г. </w:t>
      </w:r>
      <w:hyperlink r:id="rId9" w:history="1">
        <w:r w:rsidR="00E40C77" w:rsidRPr="00E40C77">
          <w:rPr>
            <w:rFonts w:ascii="Times New Roman" w:hAnsi="Times New Roman" w:cs="Times New Roman"/>
            <w:b w:val="0"/>
            <w:sz w:val="24"/>
            <w:szCs w:val="24"/>
          </w:rPr>
          <w:t>№ 22-н</w:t>
        </w:r>
      </w:hyperlink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, от 29.05.2018г. </w:t>
      </w:r>
      <w:hyperlink r:id="rId10" w:history="1">
        <w:r w:rsidR="00E40C77" w:rsidRPr="00E40C77">
          <w:rPr>
            <w:rFonts w:ascii="Times New Roman" w:hAnsi="Times New Roman" w:cs="Times New Roman"/>
            <w:b w:val="0"/>
            <w:sz w:val="24"/>
            <w:szCs w:val="24"/>
          </w:rPr>
          <w:t>№ 39-н</w:t>
        </w:r>
      </w:hyperlink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, от 12.02.2019г. </w:t>
      </w:r>
      <w:hyperlink r:id="rId11" w:history="1">
        <w:r w:rsidR="00E40C77" w:rsidRPr="00E40C77">
          <w:rPr>
            <w:rFonts w:ascii="Times New Roman" w:hAnsi="Times New Roman" w:cs="Times New Roman"/>
            <w:b w:val="0"/>
            <w:sz w:val="24"/>
            <w:szCs w:val="24"/>
          </w:rPr>
          <w:t>№ 7-н</w:t>
        </w:r>
      </w:hyperlink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 xml:space="preserve">, от 25.02.2020г. </w:t>
      </w:r>
      <w:hyperlink r:id="rId12" w:history="1">
        <w:r w:rsidR="00E40C77" w:rsidRPr="00E40C77">
          <w:rPr>
            <w:rFonts w:ascii="Times New Roman" w:hAnsi="Times New Roman" w:cs="Times New Roman"/>
            <w:b w:val="0"/>
            <w:sz w:val="24"/>
            <w:szCs w:val="24"/>
          </w:rPr>
          <w:t>№ 9-н</w:t>
        </w:r>
      </w:hyperlink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>, от 23.03.2021г.</w:t>
      </w:r>
      <w:r w:rsidR="00E40C77" w:rsidRPr="00E40C77">
        <w:rPr>
          <w:rFonts w:ascii="Times New Roman" w:hAnsi="Times New Roman" w:cs="Times New Roman"/>
          <w:b w:val="0"/>
          <w:sz w:val="24"/>
          <w:szCs w:val="24"/>
        </w:rPr>
        <w:t>)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 xml:space="preserve">, открытый аукцион в электронной форме № 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10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 xml:space="preserve"> на право заключения договоров</w:t>
      </w:r>
      <w:proofErr w:type="gramEnd"/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 xml:space="preserve"> на установку и эксплуатацию рекламных конструкций на территории городского округа Кашира Московской области</w:t>
      </w:r>
      <w:r w:rsidR="00CC232D" w:rsidRPr="00700E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29F3">
        <w:rPr>
          <w:rFonts w:ascii="Times New Roman" w:hAnsi="Times New Roman" w:cs="Times New Roman"/>
          <w:b w:val="0"/>
          <w:sz w:val="24"/>
          <w:szCs w:val="24"/>
        </w:rPr>
        <w:t xml:space="preserve">по всем Лотам </w:t>
      </w:r>
      <w:proofErr w:type="gramStart"/>
      <w:r w:rsidR="00CC232D" w:rsidRPr="00700E9C">
        <w:rPr>
          <w:rFonts w:ascii="Times New Roman" w:hAnsi="Times New Roman" w:cs="Times New Roman"/>
          <w:b w:val="0"/>
          <w:sz w:val="24"/>
          <w:szCs w:val="24"/>
        </w:rPr>
        <w:t>призна</w:t>
      </w:r>
      <w:r w:rsidR="001032BA" w:rsidRPr="00700E9C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gramEnd"/>
      <w:r w:rsidR="00CC232D" w:rsidRPr="00700E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46" w:rsidRPr="00700E9C">
        <w:rPr>
          <w:rFonts w:ascii="Times New Roman" w:hAnsi="Times New Roman" w:cs="Times New Roman"/>
          <w:b w:val="0"/>
          <w:sz w:val="24"/>
          <w:szCs w:val="24"/>
        </w:rPr>
        <w:t xml:space="preserve"> Комиссией </w:t>
      </w:r>
      <w:r w:rsidR="00CC232D" w:rsidRPr="00700E9C">
        <w:rPr>
          <w:rFonts w:ascii="Times New Roman" w:hAnsi="Times New Roman" w:cs="Times New Roman"/>
          <w:b w:val="0"/>
          <w:sz w:val="24"/>
          <w:szCs w:val="24"/>
        </w:rPr>
        <w:t>несостоявшимся</w:t>
      </w:r>
      <w:r w:rsidR="00B6280A" w:rsidRPr="00700E9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341A" w:rsidRPr="00347C5C" w:rsidRDefault="00E5341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1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Настоящий проток</w:t>
      </w:r>
      <w:r w:rsidR="00983F21">
        <w:rPr>
          <w:rFonts w:ascii="Times New Roman" w:hAnsi="Times New Roman" w:cs="Times New Roman"/>
          <w:sz w:val="24"/>
          <w:szCs w:val="24"/>
        </w:rPr>
        <w:t>ол подлежит размещению на электронной площадк</w:t>
      </w:r>
      <w:r w:rsidR="004829A2">
        <w:rPr>
          <w:rFonts w:ascii="Times New Roman" w:hAnsi="Times New Roman" w:cs="Times New Roman"/>
          <w:sz w:val="24"/>
          <w:szCs w:val="24"/>
        </w:rPr>
        <w:t>е</w:t>
      </w:r>
      <w:r w:rsidR="00983F21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 xml:space="preserve">www.rts­tender.ru, официальном сайте администрации </w:t>
      </w:r>
      <w:r w:rsidR="007E2353" w:rsidRPr="00347C5C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1B1849">
        <w:rPr>
          <w:rFonts w:ascii="Times New Roman" w:hAnsi="Times New Roman" w:cs="Times New Roman"/>
          <w:sz w:val="24"/>
          <w:szCs w:val="24"/>
        </w:rPr>
        <w:t xml:space="preserve"> </w:t>
      </w:r>
      <w:r w:rsidR="001B18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1849" w:rsidRPr="001B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1849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983F21" w:rsidRPr="00983F21">
        <w:rPr>
          <w:rFonts w:ascii="Times New Roman" w:hAnsi="Times New Roman" w:cs="Times New Roman"/>
          <w:sz w:val="24"/>
          <w:szCs w:val="24"/>
        </w:rPr>
        <w:t>.</w:t>
      </w:r>
      <w:r w:rsidR="00983F2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47C5C">
        <w:rPr>
          <w:rFonts w:ascii="Times New Roman" w:hAnsi="Times New Roman" w:cs="Times New Roman"/>
          <w:sz w:val="24"/>
          <w:szCs w:val="24"/>
        </w:rPr>
        <w:t>, сайте ЕПТ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МО</w:t>
      </w:r>
      <w:r w:rsidR="008C1862" w:rsidRPr="00347C5C">
        <w:rPr>
          <w:rFonts w:ascii="Times New Roman" w:hAnsi="Times New Roman" w:cs="Times New Roman"/>
          <w:sz w:val="24"/>
          <w:szCs w:val="24"/>
        </w:rPr>
        <w:t xml:space="preserve">, </w:t>
      </w:r>
      <w:r w:rsidR="00983F21">
        <w:rPr>
          <w:rFonts w:ascii="Times New Roman" w:hAnsi="Times New Roman" w:cs="Times New Roman"/>
          <w:sz w:val="24"/>
          <w:szCs w:val="24"/>
        </w:rPr>
        <w:t xml:space="preserve">официальном сайте торгов </w:t>
      </w:r>
      <w:r w:rsidR="004829A2">
        <w:rPr>
          <w:rFonts w:ascii="Times New Roman" w:hAnsi="Times New Roman" w:cs="Times New Roman"/>
          <w:sz w:val="24"/>
          <w:szCs w:val="24"/>
        </w:rPr>
        <w:t xml:space="preserve">РФ </w:t>
      </w:r>
      <w:r w:rsidR="008C1862" w:rsidRPr="00347C5C">
        <w:rPr>
          <w:rFonts w:ascii="Times New Roman" w:hAnsi="Times New Roman" w:cs="Times New Roman"/>
          <w:sz w:val="24"/>
          <w:szCs w:val="24"/>
        </w:rPr>
        <w:t>www.torgi.gov.ru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</w:p>
    <w:p w:rsidR="008C1862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347C5C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347C5C">
        <w:rPr>
          <w:rFonts w:ascii="Times New Roman" w:hAnsi="Times New Roman" w:cs="Times New Roman"/>
          <w:sz w:val="24"/>
          <w:szCs w:val="24"/>
        </w:rPr>
        <w:t>.</w:t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Pr="00347C5C" w:rsidRDefault="00CD230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3</w:t>
      </w:r>
      <w:r w:rsidR="004B1700" w:rsidRPr="00347C5C">
        <w:rPr>
          <w:rFonts w:ascii="Times New Roman" w:hAnsi="Times New Roman" w:cs="Times New Roman"/>
          <w:sz w:val="24"/>
          <w:szCs w:val="24"/>
        </w:rPr>
        <w:t>.</w:t>
      </w:r>
      <w:r w:rsidR="004B1700"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347C5C">
        <w:rPr>
          <w:rFonts w:ascii="Times New Roman" w:hAnsi="Times New Roman" w:cs="Times New Roman"/>
          <w:sz w:val="24"/>
          <w:szCs w:val="24"/>
        </w:rPr>
        <w:t>ими членами аукционной комиссии:</w:t>
      </w:r>
    </w:p>
    <w:p w:rsidR="00873765" w:rsidRPr="00347C5C" w:rsidRDefault="00873765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5CC3" w:rsidRPr="00347C5C" w:rsidRDefault="00B05CC3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 w:rsidR="00347C5C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__________________</w:t>
      </w:r>
      <w:r w:rsidR="004829A2">
        <w:rPr>
          <w:rFonts w:ascii="Times New Roman" w:hAnsi="Times New Roman" w:cs="Times New Roman"/>
          <w:sz w:val="24"/>
          <w:szCs w:val="24"/>
        </w:rPr>
        <w:t>___</w:t>
      </w:r>
      <w:r w:rsidRPr="00347C5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________________________</w:t>
      </w:r>
      <w:r w:rsidR="004829A2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</w:t>
      </w:r>
      <w:r w:rsidR="00565613">
        <w:rPr>
          <w:rFonts w:ascii="Times New Roman" w:hAnsi="Times New Roman" w:cs="Times New Roman"/>
          <w:sz w:val="24"/>
          <w:szCs w:val="24"/>
        </w:rPr>
        <w:t>Терентьева В.С.</w:t>
      </w:r>
    </w:p>
    <w:p w:rsidR="005253E3" w:rsidRPr="00347C5C" w:rsidRDefault="005253E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2D53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D53">
        <w:rPr>
          <w:rFonts w:ascii="Times New Roman" w:hAnsi="Times New Roman" w:cs="Times New Roman"/>
          <w:sz w:val="24"/>
          <w:szCs w:val="24"/>
        </w:rPr>
        <w:t>__________________</w:t>
      </w:r>
      <w:r w:rsidR="004829A2">
        <w:rPr>
          <w:rFonts w:ascii="Times New Roman" w:hAnsi="Times New Roman" w:cs="Times New Roman"/>
          <w:sz w:val="24"/>
          <w:szCs w:val="24"/>
        </w:rPr>
        <w:t>_______</w:t>
      </w:r>
      <w:r w:rsidRPr="00762D5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829A2" w:rsidRPr="00347C5C" w:rsidRDefault="004829A2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9A2" w:rsidRPr="00347C5C" w:rsidRDefault="004829A2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</w:t>
      </w:r>
      <w:r w:rsidR="0056561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B1700" w:rsidRPr="00347C5C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C1657"/>
    <w:rsid w:val="000D3BE5"/>
    <w:rsid w:val="000E290A"/>
    <w:rsid w:val="000F5362"/>
    <w:rsid w:val="001032BA"/>
    <w:rsid w:val="001377DC"/>
    <w:rsid w:val="001471D4"/>
    <w:rsid w:val="00182EED"/>
    <w:rsid w:val="001B1849"/>
    <w:rsid w:val="001F36B9"/>
    <w:rsid w:val="00223BF9"/>
    <w:rsid w:val="00231EA8"/>
    <w:rsid w:val="00261723"/>
    <w:rsid w:val="002C4837"/>
    <w:rsid w:val="002F4B0A"/>
    <w:rsid w:val="003329F3"/>
    <w:rsid w:val="00337820"/>
    <w:rsid w:val="00347C5C"/>
    <w:rsid w:val="003B6DF2"/>
    <w:rsid w:val="003C398F"/>
    <w:rsid w:val="00423704"/>
    <w:rsid w:val="00427020"/>
    <w:rsid w:val="004447E4"/>
    <w:rsid w:val="00464FD1"/>
    <w:rsid w:val="0047393B"/>
    <w:rsid w:val="004829A2"/>
    <w:rsid w:val="004B1700"/>
    <w:rsid w:val="004E0933"/>
    <w:rsid w:val="00503955"/>
    <w:rsid w:val="005253E3"/>
    <w:rsid w:val="00553446"/>
    <w:rsid w:val="00565613"/>
    <w:rsid w:val="005D6C5E"/>
    <w:rsid w:val="00634A04"/>
    <w:rsid w:val="00646D25"/>
    <w:rsid w:val="00697007"/>
    <w:rsid w:val="006D534B"/>
    <w:rsid w:val="006D7546"/>
    <w:rsid w:val="00700E9C"/>
    <w:rsid w:val="00762D53"/>
    <w:rsid w:val="007D65C8"/>
    <w:rsid w:val="007E2353"/>
    <w:rsid w:val="007E65C9"/>
    <w:rsid w:val="007F5D5A"/>
    <w:rsid w:val="00873765"/>
    <w:rsid w:val="008B2C8C"/>
    <w:rsid w:val="008B5F9F"/>
    <w:rsid w:val="008C1862"/>
    <w:rsid w:val="008D60AD"/>
    <w:rsid w:val="00971241"/>
    <w:rsid w:val="00983F21"/>
    <w:rsid w:val="009F1D6D"/>
    <w:rsid w:val="00AE7912"/>
    <w:rsid w:val="00AF3037"/>
    <w:rsid w:val="00B05CC3"/>
    <w:rsid w:val="00B40434"/>
    <w:rsid w:val="00B6280A"/>
    <w:rsid w:val="00BD6425"/>
    <w:rsid w:val="00C353BD"/>
    <w:rsid w:val="00C652C1"/>
    <w:rsid w:val="00C67332"/>
    <w:rsid w:val="00C73466"/>
    <w:rsid w:val="00CC232D"/>
    <w:rsid w:val="00CD1372"/>
    <w:rsid w:val="00CD2302"/>
    <w:rsid w:val="00D22D96"/>
    <w:rsid w:val="00DD56BE"/>
    <w:rsid w:val="00E23F54"/>
    <w:rsid w:val="00E40C77"/>
    <w:rsid w:val="00E5341A"/>
    <w:rsid w:val="00E84EDB"/>
    <w:rsid w:val="00E94764"/>
    <w:rsid w:val="00EB796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1A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C7244D840A20B1A5024B8AD1D15C23DB81BCDAAF086E32558EDB1902840F7E3CC8B43C4F230927B19B7BA6C63CE3C575EE449CF026EDEo9D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510C7244D840A20B1A5024B8AD1D15C23CBE13CCA9FD86E32558EDB1902840F7E3CC8B43C4F230927B19B7BA6C63CE3C575EE449CF026EDEo9D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0C7244D840A20B1A5024B8AD1D15C23DB61EC2ADF086E32558EDB1902840F7E3CC8B43C4F230927B19B7BA6C63CE3C575EE449CF026EDEo9D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0C7244D840A20B1A5024B8AD1D15C23DB91AC5AEFE86E32558EDB1902840F7E3CC8B43C4F230927B19B7BA6C63CE3C575EE449CF026EDEo9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0C7244D840A20B1A5024B8AD1D15C23DB813CCAAF086E32558EDB1902840F7E3CC8B43C4F230927B19B7BA6C63CE3C575EE449CF026EDEo9D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F12A-614D-4491-8EB2-A3523E30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45</cp:revision>
  <cp:lastPrinted>2021-06-07T10:37:00Z</cp:lastPrinted>
  <dcterms:created xsi:type="dcterms:W3CDTF">2018-01-15T08:31:00Z</dcterms:created>
  <dcterms:modified xsi:type="dcterms:W3CDTF">2021-06-07T11:54:00Z</dcterms:modified>
</cp:coreProperties>
</file>