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:rsidR="0068503E" w:rsidRDefault="004E6DA5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председателя-начальник</w:t>
      </w:r>
      <w:proofErr w:type="gramEnd"/>
      <w:r>
        <w:rPr>
          <w:sz w:val="24"/>
          <w:szCs w:val="24"/>
        </w:rPr>
        <w:t xml:space="preserve"> имущественного отдела</w:t>
      </w:r>
      <w:r w:rsidR="0068503E">
        <w:rPr>
          <w:sz w:val="24"/>
          <w:szCs w:val="24"/>
        </w:rPr>
        <w:t xml:space="preserve"> Комитета 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по управлению имуществом администрации городского округа Кашира Московской области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</w:p>
    <w:p w:rsidR="0068503E" w:rsidRDefault="00713F17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4E6DA5">
        <w:rPr>
          <w:sz w:val="24"/>
          <w:szCs w:val="24"/>
        </w:rPr>
        <w:t xml:space="preserve">Е.Н. </w:t>
      </w:r>
      <w:proofErr w:type="spellStart"/>
      <w:r w:rsidR="004E6DA5">
        <w:rPr>
          <w:sz w:val="24"/>
          <w:szCs w:val="24"/>
        </w:rPr>
        <w:t>Здоровцева</w:t>
      </w:r>
      <w:proofErr w:type="spellEnd"/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CA0B93">
        <w:rPr>
          <w:sz w:val="24"/>
          <w:szCs w:val="24"/>
        </w:rPr>
        <w:t>1</w:t>
      </w:r>
      <w:r w:rsidR="005E73B7">
        <w:rPr>
          <w:sz w:val="24"/>
          <w:szCs w:val="24"/>
        </w:rPr>
        <w:t>2</w:t>
      </w:r>
      <w:r w:rsidR="00FB352F">
        <w:rPr>
          <w:sz w:val="24"/>
          <w:szCs w:val="24"/>
        </w:rPr>
        <w:t>»</w:t>
      </w:r>
      <w:r w:rsidR="00CC7FAB">
        <w:rPr>
          <w:sz w:val="24"/>
          <w:szCs w:val="24"/>
        </w:rPr>
        <w:t xml:space="preserve"> </w:t>
      </w:r>
      <w:r w:rsidR="00713F17">
        <w:rPr>
          <w:sz w:val="24"/>
          <w:szCs w:val="24"/>
        </w:rPr>
        <w:t>апреля</w:t>
      </w:r>
      <w:r w:rsidR="00037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713F17">
        <w:rPr>
          <w:sz w:val="24"/>
          <w:szCs w:val="24"/>
        </w:rPr>
        <w:t>22</w:t>
      </w:r>
      <w:r w:rsidR="006F175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44C48" w:rsidRDefault="00C44C48" w:rsidP="0068503E">
      <w:pPr>
        <w:pStyle w:val="ConsPlusNormal"/>
        <w:ind w:left="5103"/>
        <w:rPr>
          <w:sz w:val="24"/>
          <w:szCs w:val="24"/>
        </w:rPr>
      </w:pPr>
    </w:p>
    <w:p w:rsidR="00F0454D" w:rsidRDefault="00F0454D">
      <w:pPr>
        <w:pStyle w:val="ConsPlusNormal"/>
        <w:jc w:val="center"/>
        <w:rPr>
          <w:b/>
          <w:sz w:val="24"/>
          <w:szCs w:val="24"/>
        </w:rPr>
      </w:pPr>
    </w:p>
    <w:p w:rsidR="00C62BE2" w:rsidRPr="0068503E" w:rsidRDefault="00C62BE2">
      <w:pPr>
        <w:pStyle w:val="ConsPlusNormal"/>
        <w:jc w:val="center"/>
        <w:rPr>
          <w:b/>
          <w:sz w:val="24"/>
          <w:szCs w:val="24"/>
        </w:rPr>
      </w:pPr>
      <w:r w:rsidRPr="0068503E">
        <w:rPr>
          <w:b/>
          <w:sz w:val="24"/>
          <w:szCs w:val="24"/>
        </w:rPr>
        <w:t>ИЗВЕЩЕНИЕ</w:t>
      </w:r>
    </w:p>
    <w:p w:rsidR="0043006A" w:rsidRDefault="00C62BE2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о проведении открытого аукциона</w:t>
      </w:r>
      <w:r w:rsidR="0068503E">
        <w:rPr>
          <w:sz w:val="24"/>
          <w:szCs w:val="24"/>
        </w:rPr>
        <w:t xml:space="preserve"> №</w:t>
      </w:r>
      <w:r w:rsidR="00BF2257">
        <w:rPr>
          <w:sz w:val="24"/>
          <w:szCs w:val="24"/>
        </w:rPr>
        <w:t xml:space="preserve"> </w:t>
      </w:r>
      <w:r w:rsidR="00713F17">
        <w:rPr>
          <w:sz w:val="24"/>
          <w:szCs w:val="24"/>
        </w:rPr>
        <w:t>1</w:t>
      </w:r>
      <w:r w:rsidR="00E71126">
        <w:rPr>
          <w:sz w:val="24"/>
          <w:szCs w:val="24"/>
        </w:rPr>
        <w:t>0</w:t>
      </w:r>
      <w:r w:rsidRPr="009D7E22">
        <w:rPr>
          <w:sz w:val="24"/>
          <w:szCs w:val="24"/>
        </w:rPr>
        <w:t xml:space="preserve"> </w:t>
      </w:r>
    </w:p>
    <w:p w:rsidR="00FA0752" w:rsidRPr="0097501F" w:rsidRDefault="00C62BE2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в электронной форме на право</w:t>
      </w:r>
      <w:r w:rsidR="0043006A">
        <w:rPr>
          <w:sz w:val="24"/>
          <w:szCs w:val="24"/>
        </w:rPr>
        <w:t xml:space="preserve"> </w:t>
      </w:r>
      <w:r w:rsidRPr="009D7E22">
        <w:rPr>
          <w:sz w:val="24"/>
          <w:szCs w:val="24"/>
        </w:rPr>
        <w:t>размещения нестационарного торгового объекта</w:t>
      </w:r>
      <w:r w:rsidR="00EF5B6F" w:rsidRPr="009D7E22">
        <w:rPr>
          <w:sz w:val="24"/>
          <w:szCs w:val="24"/>
        </w:rPr>
        <w:t xml:space="preserve"> </w:t>
      </w:r>
    </w:p>
    <w:p w:rsidR="00C62BE2" w:rsidRDefault="00EF5B6F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 xml:space="preserve">на территории городского округа Кашира </w:t>
      </w:r>
      <w:r w:rsidR="002D3750">
        <w:rPr>
          <w:sz w:val="24"/>
          <w:szCs w:val="24"/>
        </w:rPr>
        <w:t>Московской области</w:t>
      </w:r>
    </w:p>
    <w:p w:rsidR="0068503E" w:rsidRDefault="0068503E" w:rsidP="00EF5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4E17">
        <w:rPr>
          <w:sz w:val="24"/>
          <w:szCs w:val="24"/>
        </w:rPr>
        <w:t>13</w:t>
      </w:r>
      <w:r>
        <w:rPr>
          <w:sz w:val="24"/>
          <w:szCs w:val="24"/>
        </w:rPr>
        <w:t xml:space="preserve"> лот</w:t>
      </w:r>
      <w:r w:rsidR="00037210">
        <w:rPr>
          <w:sz w:val="24"/>
          <w:szCs w:val="24"/>
        </w:rPr>
        <w:t>ов</w:t>
      </w:r>
      <w:r>
        <w:rPr>
          <w:sz w:val="24"/>
          <w:szCs w:val="24"/>
        </w:rPr>
        <w:t>)</w:t>
      </w:r>
    </w:p>
    <w:p w:rsidR="00B77A00" w:rsidRPr="009D7E22" w:rsidRDefault="00B77A00" w:rsidP="00EF5B6F">
      <w:pPr>
        <w:pStyle w:val="ConsPlusNormal"/>
        <w:jc w:val="center"/>
        <w:rPr>
          <w:sz w:val="24"/>
          <w:szCs w:val="24"/>
        </w:rPr>
      </w:pPr>
    </w:p>
    <w:p w:rsidR="00C62BE2" w:rsidRDefault="00C62BE2" w:rsidP="009D7E22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  <w:lang w:val="en-US"/>
        </w:rPr>
      </w:pPr>
      <w:r w:rsidRPr="009D7E22">
        <w:rPr>
          <w:sz w:val="24"/>
          <w:szCs w:val="24"/>
        </w:rPr>
        <w:t>Общие положения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804"/>
      </w:tblGrid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N п/п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Вид информации</w:t>
            </w:r>
          </w:p>
        </w:tc>
        <w:tc>
          <w:tcPr>
            <w:tcW w:w="6804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Содержание информации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804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 торгов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на право размещения нестационарного торгового объекта</w:t>
            </w:r>
          </w:p>
          <w:p w:rsidR="00785C76" w:rsidRPr="00C551FD" w:rsidRDefault="00785C76" w:rsidP="00E7112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№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проводится в соответствии с Решением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Р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ешени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Совета депутатов городского округа Кашира Московской области 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от 30.07.2019г. №49-н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End"/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Предмет электронного аукциона</w:t>
            </w:r>
          </w:p>
        </w:tc>
        <w:tc>
          <w:tcPr>
            <w:tcW w:w="6804" w:type="dxa"/>
          </w:tcPr>
          <w:p w:rsidR="000365FA" w:rsidRPr="00C551FD" w:rsidRDefault="000365FA" w:rsidP="00D652E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</w:t>
            </w:r>
          </w:p>
        </w:tc>
      </w:tr>
      <w:tr w:rsidR="000365FA" w:rsidRPr="00C551FD" w:rsidTr="008609A5">
        <w:tc>
          <w:tcPr>
            <w:tcW w:w="567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7210" w:rsidRPr="00037210" w:rsidRDefault="0068503E" w:rsidP="00037210">
            <w:pPr>
              <w:jc w:val="both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Постановление администрации городского округа Кашира от </w:t>
            </w:r>
            <w:r w:rsidR="00805347">
              <w:rPr>
                <w:rFonts w:eastAsia="Times New Roman" w:cs="Times New Roman"/>
                <w:sz w:val="22"/>
                <w:lang w:eastAsia="ru-RU"/>
              </w:rPr>
              <w:t>04.04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>.20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г. № </w:t>
            </w:r>
            <w:r w:rsidR="00805347">
              <w:rPr>
                <w:rFonts w:eastAsia="Times New Roman" w:cs="Times New Roman"/>
                <w:sz w:val="22"/>
                <w:lang w:eastAsia="ru-RU"/>
              </w:rPr>
              <w:t>92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>па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«О проведении открытого аукциона в электронной форме №</w:t>
            </w:r>
            <w:r w:rsidR="000919B4" w:rsidRPr="0003721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на право размещения нестационарного торгового объекта на территории городского округа Кашира Московской области»</w:t>
            </w:r>
          </w:p>
          <w:p w:rsidR="00785C76" w:rsidRPr="00C551FD" w:rsidRDefault="00785C76" w:rsidP="0003721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Наименование организатора электронного аукциона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68503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(почтовый адрес): 142903, Московская область, г. Кашира, ул. Ленина, д. 2.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Номер контактного телефона организатора аукциона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365FA" w:rsidRPr="00C551FD" w:rsidRDefault="00B84512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4E6DA5">
              <w:rPr>
                <w:rFonts w:eastAsia="Times New Roman" w:cs="Times New Roman"/>
                <w:sz w:val="22"/>
                <w:lang w:eastAsia="ru-RU"/>
              </w:rPr>
              <w:t>(49669) 2-86-09, 8 (49669) 2-83-44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365FA" w:rsidRPr="00C551FD" w:rsidRDefault="00474E17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Адрес электронной почты 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e-</w:t>
            </w:r>
            <w:proofErr w:type="spellStart"/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mail</w:t>
            </w:r>
            <w:proofErr w:type="spellEnd"/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hyperlink r:id="rId9" w:history="1"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kui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@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F82FE8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0" w:history="1">
              <w:r w:rsidR="00713F17" w:rsidRPr="00223094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</w:t>
              </w:r>
              <w:r w:rsidR="00713F17" w:rsidRPr="00223094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713F17" w:rsidRPr="00223094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713F17" w:rsidRPr="00223094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su</w:t>
              </w:r>
            </w:hyperlink>
          </w:p>
        </w:tc>
      </w:tr>
      <w:tr w:rsidR="000365FA" w:rsidRPr="00C551FD" w:rsidTr="008609A5"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6804" w:type="dxa"/>
            <w:tcBorders>
              <w:top w:val="nil"/>
            </w:tcBorders>
          </w:tcPr>
          <w:p w:rsidR="000365FA" w:rsidRPr="00C551FD" w:rsidRDefault="00805347" w:rsidP="0080534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Здоровцева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Евгения Николаевна – заместитель председателя – начальник имущественного отдела 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Комитета по управлению имуществом администрации городского округа Кашира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F82FE8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1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www.torgi.mosreg.ru</w:t>
              </w:r>
            </w:hyperlink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804" w:type="dxa"/>
          </w:tcPr>
          <w:p w:rsidR="00D3748A" w:rsidRPr="00C551FD" w:rsidRDefault="00D3748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электронной площадки</w:t>
            </w:r>
          </w:p>
          <w:p w:rsidR="000365FA" w:rsidRPr="00C551FD" w:rsidRDefault="00F82FE8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2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www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rts</w:t>
              </w:r>
              <w:proofErr w:type="spellEnd"/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-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tender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804" w:type="dxa"/>
          </w:tcPr>
          <w:p w:rsidR="000365FA" w:rsidRPr="00C551FD" w:rsidRDefault="000365FA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торгового объекта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532E6" w:rsidRPr="00C551FD">
              <w:rPr>
                <w:rFonts w:eastAsia="Times New Roman" w:cs="Times New Roman"/>
                <w:sz w:val="22"/>
                <w:lang w:eastAsia="ru-RU"/>
              </w:rPr>
              <w:t>согласно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схем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размещения нестационарных торговых объектов, утвержденной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Постановлением</w:t>
            </w:r>
            <w:r w:rsidR="00B84512" w:rsidRPr="00C551FD">
              <w:rPr>
                <w:sz w:val="22"/>
              </w:rPr>
              <w:t xml:space="preserve">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 xml:space="preserve">администрации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городского округа Кашира Московской области   от 03.02.2022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. №209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-па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 xml:space="preserve"> «б утверждении Схемы размещения нестационарных торговых объектов на территории городского округа Кашира Московской области на 2022-2026 гг</w:t>
            </w:r>
            <w:r w:rsidR="00713F17" w:rsidRPr="003711A9">
              <w:rPr>
                <w:rFonts w:eastAsia="Times New Roman" w:cs="Times New Roman"/>
                <w:sz w:val="22"/>
                <w:lang w:eastAsia="ru-RU"/>
              </w:rPr>
              <w:t>.»</w:t>
            </w:r>
            <w:r w:rsidR="00B84512" w:rsidRPr="003711A9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3711A9">
              <w:rPr>
                <w:rFonts w:eastAsia="Times New Roman" w:cs="Times New Roman"/>
                <w:sz w:val="22"/>
                <w:lang w:eastAsia="ru-RU"/>
              </w:rPr>
              <w:t xml:space="preserve"> размещенной на официальном сайте администрации муниципального образования </w:t>
            </w:r>
            <w:proofErr w:type="spellStart"/>
            <w:r w:rsidR="00D3748A" w:rsidRPr="003711A9">
              <w:rPr>
                <w:rFonts w:eastAsia="Times New Roman" w:cs="Times New Roman"/>
                <w:sz w:val="22"/>
                <w:lang w:eastAsia="ru-RU"/>
              </w:rPr>
              <w:t>www</w:t>
            </w:r>
            <w:proofErr w:type="spellEnd"/>
            <w:r w:rsidR="00D3748A" w:rsidRPr="003711A9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="00D3748A" w:rsidRPr="003711A9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="00B84512" w:rsidRPr="003711A9">
              <w:rPr>
                <w:rFonts w:eastAsia="Times New Roman" w:cs="Times New Roman"/>
                <w:sz w:val="22"/>
                <w:lang w:val="en-US" w:eastAsia="ru-RU"/>
              </w:rPr>
              <w:t>a</w:t>
            </w:r>
            <w:r w:rsidR="00D3748A" w:rsidRPr="003711A9">
              <w:rPr>
                <w:rFonts w:eastAsia="Times New Roman" w:cs="Times New Roman"/>
                <w:sz w:val="22"/>
                <w:lang w:val="en-US" w:eastAsia="ru-RU"/>
              </w:rPr>
              <w:t>shira</w:t>
            </w:r>
            <w:proofErr w:type="spellEnd"/>
            <w:r w:rsidR="00D3748A" w:rsidRPr="003711A9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="00713F17" w:rsidRPr="003711A9">
              <w:rPr>
                <w:rFonts w:eastAsia="Times New Roman" w:cs="Times New Roman"/>
                <w:sz w:val="22"/>
                <w:lang w:val="en-US" w:eastAsia="ru-RU"/>
              </w:rPr>
              <w:t>su</w:t>
            </w:r>
            <w:proofErr w:type="spellEnd"/>
            <w:r w:rsidRPr="003711A9">
              <w:rPr>
                <w:rFonts w:eastAsia="Times New Roman" w:cs="Times New Roman"/>
                <w:sz w:val="22"/>
                <w:lang w:eastAsia="ru-RU"/>
              </w:rPr>
              <w:t>, опубликованной</w:t>
            </w:r>
            <w:r w:rsidR="00B84512" w:rsidRPr="003711A9">
              <w:rPr>
                <w:rFonts w:eastAsia="Times New Roman" w:cs="Times New Roman"/>
                <w:sz w:val="22"/>
                <w:lang w:eastAsia="ru-RU"/>
              </w:rPr>
              <w:t xml:space="preserve"> в газете «Вести Каширского района»</w:t>
            </w:r>
            <w:r w:rsidR="004D44B0" w:rsidRPr="003711A9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4D44B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72B84" w:rsidRDefault="00A72B84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Подробное описание каждого лота</w:t>
            </w:r>
            <w:r w:rsidR="00713F17" w:rsidRPr="00713F1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Настоящего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Электронного аукциона указано в разделе 2 настоящего Извещения.</w:t>
            </w:r>
          </w:p>
          <w:p w:rsidR="006F1755" w:rsidRDefault="003532E6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На месте размещения нестационарных торговых объектов </w:t>
            </w:r>
            <w:r w:rsidR="00A72B84" w:rsidRPr="005E73B7">
              <w:rPr>
                <w:rFonts w:eastAsia="Times New Roman" w:cs="Times New Roman"/>
                <w:sz w:val="22"/>
                <w:lang w:eastAsia="ru-RU"/>
              </w:rPr>
              <w:t xml:space="preserve">в отношении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E73B7">
              <w:rPr>
                <w:rFonts w:eastAsia="Times New Roman" w:cs="Times New Roman"/>
                <w:sz w:val="22"/>
                <w:lang w:eastAsia="ru-RU"/>
              </w:rPr>
              <w:t>Л</w:t>
            </w:r>
            <w:r w:rsidR="006F1755" w:rsidRPr="005E73B7">
              <w:rPr>
                <w:rFonts w:eastAsia="Times New Roman" w:cs="Times New Roman"/>
                <w:sz w:val="22"/>
                <w:lang w:eastAsia="ru-RU"/>
              </w:rPr>
              <w:t xml:space="preserve">отов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F1755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 xml:space="preserve"> 1, 2, 3, 6</w:t>
            </w:r>
            <w:r w:rsidR="00E71126" w:rsidRPr="000D23E3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E71126">
              <w:rPr>
                <w:rFonts w:eastAsia="Times New Roman" w:cs="Times New Roman"/>
                <w:sz w:val="22"/>
                <w:lang w:eastAsia="ru-RU"/>
              </w:rPr>
              <w:t xml:space="preserve"> 7, 8, 9, 10, 11, 12, 13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установлены нестационарные торговые</w:t>
            </w:r>
            <w:r w:rsidR="00786319" w:rsidRPr="005E73B7">
              <w:rPr>
                <w:rFonts w:eastAsia="Times New Roman" w:cs="Times New Roman"/>
                <w:sz w:val="22"/>
                <w:lang w:eastAsia="ru-RU"/>
              </w:rPr>
              <w:t xml:space="preserve"> объекты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, срок размещения которых истек на дату </w:t>
            </w:r>
            <w:r w:rsidR="002B6670" w:rsidRPr="005E73B7">
              <w:rPr>
                <w:rFonts w:eastAsia="Times New Roman" w:cs="Times New Roman"/>
                <w:sz w:val="22"/>
                <w:lang w:eastAsia="ru-RU"/>
              </w:rPr>
              <w:t xml:space="preserve">проведения и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заключения договора по результатам проведения настоящего Электронного аукциона</w:t>
            </w:r>
            <w:r w:rsidR="00577895" w:rsidRPr="005E73B7">
              <w:rPr>
                <w:rFonts w:eastAsia="Times New Roman" w:cs="Times New Roman"/>
                <w:sz w:val="22"/>
                <w:lang w:eastAsia="ru-RU"/>
              </w:rPr>
              <w:t>, либо в отношении которых отсутствовали договора на право размещения НТО, ранее заключенные в установленном действующим законодательством порядке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</w:p>
          <w:p w:rsidR="006575BE" w:rsidRDefault="006575BE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1755" w:rsidRPr="006F1755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F1755">
              <w:rPr>
                <w:i/>
                <w:sz w:val="20"/>
                <w:szCs w:val="20"/>
                <w:u w:val="single"/>
              </w:rPr>
              <w:t>Примечание</w:t>
            </w:r>
            <w:r w:rsidRPr="006F1755">
              <w:rPr>
                <w:i/>
                <w:sz w:val="20"/>
                <w:szCs w:val="20"/>
              </w:rPr>
              <w:t>: в случае, если на месте размещения нестационарного торгового объекта, указанного в графе 2 «Вид информации» пункта 7 Извещения, размещен иной нестационарный торговый объект, срок размещения которого истекает на дату заключения договора по результатам проведения настоящего Электронного аукциона, то сведения о нем указываются в данной графе Извещения.</w:t>
            </w:r>
          </w:p>
          <w:p w:rsidR="006F1755" w:rsidRPr="00C551FD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2) отсутствие факта приостановления деятельности в порядке, предусмотренном </w:t>
            </w:r>
            <w:hyperlink r:id="rId1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об административных правонарушениях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Российской Федерации, на день подачи заявки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содержанию и составу заявки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Заявка сос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тоит из двух частей. Обе части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подаются заявителем одновременно.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Первая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характеристиками, указанными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12BD9" w:rsidRPr="00C551FD" w:rsidRDefault="00012BD9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Calibri" w:cs="Times New Roman"/>
                <w:sz w:val="22"/>
              </w:rPr>
              <w:t xml:space="preserve">В первую часть Заявки не включаются сведения о заявителе, включая наименование, местонахождение юридического лица, либо фамилию, имя, отчество, место жительства индивидуального предпринимателя;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 xml:space="preserve">оговора; документ, подтверждающий полномочия лица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>оговора; банковские реквизиты.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Первая часть </w:t>
            </w:r>
            <w:hyperlink w:anchor="P617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оформляется по форме, содержащейся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№ 1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Вторая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должна содержать: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омочия лица на подписание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2) обязательство заявителя в случае признания его победителем либо единственным участником элек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тронного аукциона подписать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в установленные извещением сроки, а также гарантию заявителя о достоверности представленной информации;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3) документы, подтвер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ждающие соответствие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требованиям, установленным извещением, в том числе: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юридических лиц: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документ, подтверждающий право лица действовать от имени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юридических лиц,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о ликвидации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заявление об отсутствии решений о приостановлении деятельности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заявителя в порядке, предусмотренном </w:t>
            </w:r>
            <w:hyperlink r:id="rId14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индивидуальных предпринимателей: документ, подтверждающий право лица действовать от и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мени заявителя (в случае, если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 подает представитель заявителя);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индивидуальных предпринимателей,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15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случае если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Вторая часть </w:t>
            </w:r>
            <w:hyperlink w:anchor="P651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яется по форме, содержащейся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№ 2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6804" w:type="dxa"/>
          </w:tcPr>
          <w:p w:rsidR="000365FA" w:rsidRPr="00C551FD" w:rsidRDefault="00942930" w:rsidP="00E7112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праве отказаться от проведения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не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позднее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чем за три дня до даты окончани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я срока подачи Заявок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а именно не позднее</w:t>
            </w:r>
            <w:r w:rsidR="0057782C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024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E71126">
              <w:rPr>
                <w:rFonts w:eastAsia="Times New Roman" w:cs="Times New Roman"/>
                <w:sz w:val="22"/>
                <w:u w:val="single"/>
                <w:lang w:eastAsia="ru-RU"/>
              </w:rPr>
              <w:t>26</w:t>
            </w:r>
            <w:r w:rsidR="00D9024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E71126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3711A9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804" w:type="dxa"/>
            <w:vAlign w:val="bottom"/>
          </w:tcPr>
          <w:p w:rsidR="00200E01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Любой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с о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звещения. </w:t>
            </w:r>
          </w:p>
          <w:p w:rsidR="00200E01" w:rsidRPr="00C551FD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вправе направить не более чем три запроса о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ения в отношении одного такого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одного часа с момента поступления указанного запроса оператор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направляет запрос организатору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двух дней с даты поступления от оператора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указанного запроса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размещает на электронной площадке, официальном сайте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, официальном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ЕАСУЗ, а также обеспечивает размещение на ЕПТ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МО разъяснений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с указанием предмета запр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оса, но без указания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от которого поступил указанный запрос, при условии, что указанный запрос поступил организатору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не позднее чем за пять дней до даты окончания срока подачи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аявок. Разъяснение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не должно изменять его суть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2835" w:type="dxa"/>
          </w:tcPr>
          <w:p w:rsidR="000365FA" w:rsidRPr="005003E2" w:rsidRDefault="000365FA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начала и окончания срока предоставления участникам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аукциона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</w:p>
        </w:tc>
        <w:tc>
          <w:tcPr>
            <w:tcW w:w="6804" w:type="dxa"/>
          </w:tcPr>
          <w:p w:rsidR="000365FA" w:rsidRPr="005003E2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>Дата начала предос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3630FA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E71126">
              <w:rPr>
                <w:rFonts w:eastAsia="Times New Roman" w:cs="Times New Roman"/>
                <w:sz w:val="22"/>
                <w:u w:val="single"/>
                <w:lang w:eastAsia="ru-RU"/>
              </w:rPr>
              <w:t>28</w:t>
            </w: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E71126">
              <w:rPr>
                <w:rFonts w:eastAsia="Times New Roman" w:cs="Times New Roman"/>
                <w:sz w:val="22"/>
                <w:u w:val="single"/>
                <w:lang w:eastAsia="ru-RU"/>
              </w:rPr>
              <w:t>апреля</w:t>
            </w:r>
            <w:r w:rsidR="00402D7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1781C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3630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lang w:eastAsia="ru-RU"/>
              </w:rPr>
              <w:t>Дата окончания предос</w:t>
            </w:r>
            <w:r w:rsidR="00942930" w:rsidRPr="003630FA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3630FA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5003E2" w:rsidRDefault="00D9024E" w:rsidP="00E7112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E71126">
              <w:rPr>
                <w:rFonts w:eastAsia="Times New Roman" w:cs="Times New Roman"/>
                <w:sz w:val="22"/>
                <w:u w:val="single"/>
                <w:lang w:eastAsia="ru-RU"/>
              </w:rPr>
              <w:t>24</w:t>
            </w:r>
            <w:r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432BAA"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804" w:type="dxa"/>
          </w:tcPr>
          <w:p w:rsidR="00AA68F1" w:rsidRDefault="000365FA" w:rsidP="002F18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</w:t>
            </w:r>
            <w:r w:rsidR="00AA68F1">
              <w:rPr>
                <w:rFonts w:eastAsia="Times New Roman" w:cs="Times New Roman"/>
                <w:sz w:val="22"/>
                <w:lang w:eastAsia="ru-RU"/>
              </w:rPr>
              <w:t xml:space="preserve">говора (лота) устанавливается </w:t>
            </w:r>
            <w:proofErr w:type="spellStart"/>
            <w:proofErr w:type="gramStart"/>
            <w:r w:rsidR="00AA68F1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spellEnd"/>
            <w:proofErr w:type="gramEnd"/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соответствии с постановлени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>ями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городского округа Кашира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г. №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2356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-па «Порядок определения начальной (минимальной)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цены договора (лота)</w:t>
            </w:r>
            <w:r w:rsidR="00174682" w:rsidRPr="00C551FD">
              <w:rPr>
                <w:rFonts w:eastAsia="Times New Roman" w:cs="Times New Roman"/>
                <w:sz w:val="22"/>
                <w:lang w:eastAsia="ru-RU"/>
              </w:rPr>
              <w:t xml:space="preserve"> и годового размера платы за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размещение нестационарного торгового объекта на территории городского округа Кашира Московской области»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постановлений администрации городского округа Кашира от 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 xml:space="preserve"> 28.12.2018г. №3672-па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04.07.2019г. №1873-па</w:t>
            </w:r>
            <w:r w:rsidR="00402D7E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от 12.12.2019г. №3677-па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; Законом Московской области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</w:t>
            </w:r>
            <w:r w:rsidR="008178AD">
              <w:rPr>
                <w:rFonts w:eastAsia="Times New Roman" w:cs="Times New Roman"/>
                <w:sz w:val="22"/>
                <w:lang w:eastAsia="ru-RU"/>
              </w:rPr>
              <w:t>ории Московской области, на 2022 год» от 29.11.2021г. №236/2021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-ОЗ»</w:t>
            </w:r>
            <w:r w:rsidR="002F188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AA68F1" w:rsidRDefault="00AA68F1" w:rsidP="00C551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919B4" w:rsidRPr="00C551FD" w:rsidRDefault="000919B4" w:rsidP="005654C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Указанная информа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ция по каждому л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 xml:space="preserve">оту аукциона размещена в разделе 2 настоящего Извещения. 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2835" w:type="dxa"/>
          </w:tcPr>
          <w:p w:rsidR="000365FA" w:rsidRPr="00C551FD" w:rsidRDefault="00942930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Шаг аукциона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04" w:type="dxa"/>
          </w:tcPr>
          <w:p w:rsidR="00AD0D19" w:rsidRDefault="00942930" w:rsidP="00AD0D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«Шаг аукциона»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составляет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5 (пять)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AD0D19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365FA" w:rsidRPr="00C551FD" w:rsidRDefault="00AD0D19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нформация о «шаге аукциона» по каждому лоту указана </w:t>
            </w:r>
            <w:r w:rsidR="0016697B"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разделе 2   настоящего Извещения.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804" w:type="dxa"/>
          </w:tcPr>
          <w:p w:rsidR="00AD0D19" w:rsidRDefault="000365FA" w:rsidP="002F18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Размер задатка составляет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10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(десять)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2F1889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  <w:p w:rsidR="000365FA" w:rsidRDefault="0073433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нформаци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я о размере задатка по каждому л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оту указана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 разделе 2   настоящего Извещения.</w:t>
            </w:r>
          </w:p>
          <w:p w:rsidR="005654C1" w:rsidRDefault="005654C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внесения.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возможно при наличии на лицевом счете заявителя, открытом для 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B77B1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Поступление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поручением заявителя оператору электронной площадки блокировать операции по счету этого заявителя,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отношении денежных средств в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Заявки, указанном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Подача заявителем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согласием этого заявителя на списание денежных средств, находящихся на его лицевом счете, открытом для проведения опе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качестве платы за участие в нем, взимаемой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 лица, с которым заключается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оговор. Данные действия признаются заключением соглашения о задатке.</w:t>
            </w:r>
          </w:p>
          <w:p w:rsidR="000365FA" w:rsidRPr="00C551FD" w:rsidRDefault="006F0D5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егламентом электронной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обязан осуществить блокирование операций по лицевому счету,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>заявителя, подавшего указанную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аявку, в отношении денежных средства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денежные средства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она, за исключением победителя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аукциона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Огра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ничение в отношении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являющихся субъектами малого и среднего предпринимательства</w:t>
            </w:r>
          </w:p>
        </w:tc>
        <w:tc>
          <w:tcPr>
            <w:tcW w:w="6804" w:type="dxa"/>
          </w:tcPr>
          <w:p w:rsidR="000365FA" w:rsidRPr="00C551FD" w:rsidRDefault="0051781C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 установлено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подачи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Лица, получившие аккредитацию на элект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ронной площадке, вправе подать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электронной форме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любой момент с момента размещени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я на электронной площадке Извещения до указанных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звещении даты 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времени окончания срока подачи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аявок на участие 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аукционе.</w:t>
            </w:r>
          </w:p>
          <w:p w:rsidR="000365FA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аявка на участие в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кционе направляется участником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оператору электронной площадки в форме двух электронных документов, со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держащих первые и вторые части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 Указанные электронные документы подаются одновременно.</w:t>
            </w:r>
          </w:p>
          <w:p w:rsidR="00200E01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</w:t>
            </w:r>
            <w:r w:rsidR="006F0D55" w:rsidRPr="00C551FD">
              <w:rPr>
                <w:rFonts w:eastAsia="Times New Roman" w:cs="Times New Roman"/>
                <w:sz w:val="22"/>
                <w:lang w:eastAsia="ru-RU"/>
              </w:rPr>
              <w:t>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егламентом электро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нной 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на участие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оператор электронной площадки обязан присвоить ей порядковый номер и подтвердить в форме электронного документа, напр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авляемого заявителю, подавшему Заявку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аукционе, ее получение с указанием присвоенного ей порядкового номера.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Заявитель вправе подать т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олько одну З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аявку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отношении каждого лота.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случае подачи одним заявителем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 по нескольким лотам на ка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ждый лот оформляется отдельная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отзыва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Заявитель, подавший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, вправе отозвать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не позднее даты окончания срока подачи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аявок, направив об этом уведомление оператору электронной площадки.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одного рабочего дня со дня пос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тупления уведомления об отзыве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прекращает блокирование операций по счету заявителя в отноше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нии денежных средств в размере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адатка</w:t>
            </w:r>
          </w:p>
        </w:tc>
      </w:tr>
      <w:tr w:rsidR="000365FA" w:rsidRPr="005E73B7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2835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Дата, время н</w:t>
            </w:r>
            <w:r w:rsidR="00432C4C" w:rsidRPr="005E73B7">
              <w:rPr>
                <w:rFonts w:eastAsia="Times New Roman" w:cs="Times New Roman"/>
                <w:sz w:val="22"/>
                <w:lang w:eastAsia="ru-RU"/>
              </w:rPr>
              <w:t>ачала и окончания срока подачи З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804" w:type="dxa"/>
          </w:tcPr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28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апреля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8178AD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0C5CF8" w:rsidRPr="005E73B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F39D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30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0C5CF8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8178AD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5E73B7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2835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Дата, время начала </w:t>
            </w:r>
            <w:r w:rsidR="00432C4C" w:rsidRPr="005E73B7">
              <w:rPr>
                <w:rFonts w:eastAsia="Times New Roman" w:cs="Times New Roman"/>
                <w:sz w:val="22"/>
                <w:lang w:eastAsia="ru-RU"/>
              </w:rPr>
              <w:t>и окончания срока рассмотрения З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804" w:type="dxa"/>
          </w:tcPr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31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F39D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0</w:t>
            </w:r>
            <w:r w:rsidR="002F39DE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июня</w:t>
            </w:r>
            <w:r w:rsidR="00FB352F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2835" w:type="dxa"/>
          </w:tcPr>
          <w:p w:rsidR="000365FA" w:rsidRPr="005E73B7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Дата проведения Э</w:t>
            </w:r>
            <w:r w:rsidR="000365FA" w:rsidRPr="005E73B7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  <w:tc>
          <w:tcPr>
            <w:tcW w:w="6804" w:type="dxa"/>
            <w:vAlign w:val="center"/>
          </w:tcPr>
          <w:p w:rsidR="000365FA" w:rsidRPr="002E186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0</w:t>
            </w:r>
            <w:r w:rsidR="002F39DE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3</w:t>
            </w:r>
            <w:r w:rsidR="003711A9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» и</w:t>
            </w:r>
            <w:r w:rsidR="00432BA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юня</w:t>
            </w:r>
            <w:r w:rsidR="000365F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20</w:t>
            </w:r>
            <w:r w:rsidR="00432BA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г.</w:t>
            </w:r>
            <w:r w:rsidR="005654C1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  <w:r w:rsidR="00FB352F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003E2" w:rsidRPr="005E73B7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FB352F" w:rsidRPr="005E73B7">
              <w:rPr>
                <w:rFonts w:eastAsia="Times New Roman" w:cs="Times New Roman"/>
                <w:sz w:val="22"/>
                <w:lang w:eastAsia="ru-RU"/>
              </w:rPr>
              <w:t xml:space="preserve"> час.00 мин по московскому времени</w:t>
            </w:r>
          </w:p>
          <w:p w:rsidR="000365FA" w:rsidRPr="002E186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участника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победителем электронного аукциона</w:t>
            </w:r>
          </w:p>
        </w:tc>
        <w:tc>
          <w:tcPr>
            <w:tcW w:w="6804" w:type="dxa"/>
          </w:tcPr>
          <w:p w:rsidR="000365FA" w:rsidRPr="00C551FD" w:rsidRDefault="00432C4C" w:rsidP="0009771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его участник, соответствующий требованиям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звещения, пред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ложивший наиболее высокую цену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(лота) 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аявка которого соответствуе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т требованиям, установленным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2835" w:type="dxa"/>
          </w:tcPr>
          <w:p w:rsidR="000365FA" w:rsidRPr="00C551FD" w:rsidRDefault="000365FA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победителя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 либо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она уклонившимся от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804" w:type="dxa"/>
          </w:tcPr>
          <w:p w:rsidR="000365FA" w:rsidRPr="00C551FD" w:rsidRDefault="00432C4C" w:rsidP="002A7F5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Победитель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она либо единственный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уклонившимся от заключения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договора в случае, если 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 xml:space="preserve"> по истечении 20 дней с даты размещения на электронной площадке протокола подведения итогов Электронного аукциона не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направил организатор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проект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подписанный лицом, имеющим право действовать от имени победителя либо единстве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нного участника такого аукциона;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или направил протокол разногласий по истечении тринадцати дней с даты размещения на электронной площадке протокола п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одведения итогов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0365FA" w:rsidRPr="00C551FD" w:rsidRDefault="00432C4C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Срок и порядок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804" w:type="dxa"/>
          </w:tcPr>
          <w:p w:rsidR="00432C4C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Стороны договора подписывают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на бумажных носителях.</w:t>
            </w:r>
          </w:p>
          <w:p w:rsidR="00432C4C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Организатор Э</w:t>
            </w:r>
            <w:r w:rsidR="00432C4C" w:rsidRPr="00C551FD">
              <w:rPr>
                <w:sz w:val="22"/>
              </w:rPr>
              <w:t>лектронного аукциона в течение пяти рабочих дней с даты размещен</w:t>
            </w:r>
            <w:r w:rsidR="00B77A00" w:rsidRPr="00C551FD">
              <w:rPr>
                <w:sz w:val="22"/>
              </w:rPr>
              <w:t>ия протокола подведения итогов Э</w:t>
            </w:r>
            <w:r w:rsidR="00432C4C" w:rsidRPr="00C551FD">
              <w:rPr>
                <w:sz w:val="22"/>
              </w:rPr>
              <w:t xml:space="preserve">лектронного аукциона на электронной площадке готовит проект </w:t>
            </w:r>
            <w:r w:rsidR="00F37880" w:rsidRPr="00C551FD">
              <w:rPr>
                <w:sz w:val="22"/>
              </w:rPr>
              <w:t>д</w:t>
            </w:r>
            <w:r w:rsidR="00432C4C" w:rsidRPr="00C551FD">
              <w:rPr>
                <w:sz w:val="22"/>
              </w:rPr>
              <w:t>о</w:t>
            </w:r>
            <w:r w:rsidR="00B77A00" w:rsidRPr="00C551FD">
              <w:rPr>
                <w:sz w:val="22"/>
              </w:rPr>
              <w:t>говора и направляет победителю Э</w:t>
            </w:r>
            <w:r w:rsidR="00432C4C" w:rsidRPr="00C551FD">
              <w:rPr>
                <w:sz w:val="22"/>
              </w:rPr>
              <w:t xml:space="preserve">лектронного аукциона по адресу электронной почты, указанной на Заявке на участие в Электронном аукционе, для подписания победителем </w:t>
            </w:r>
            <w:r w:rsidR="00B77A00" w:rsidRPr="00C551FD">
              <w:rPr>
                <w:sz w:val="22"/>
              </w:rPr>
              <w:t>Э</w:t>
            </w:r>
            <w:r w:rsidR="00432C4C" w:rsidRPr="00C551FD">
              <w:rPr>
                <w:sz w:val="22"/>
              </w:rPr>
              <w:t>лектронного аукциона или лицом, имеющим право действовать от его имени.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 xml:space="preserve">оговора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(лота) при заключении Договора с единственным участником Электронного аукциона.</w:t>
            </w:r>
          </w:p>
          <w:p w:rsidR="00572DBD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Договор может быть заключен не ранее чем через 10 дней и в срок не позднее 20 дней с даты размещения на электронной площадке протокола </w:t>
            </w:r>
            <w:r w:rsidR="00E8701E" w:rsidRPr="00C551FD">
              <w:rPr>
                <w:sz w:val="22"/>
              </w:rPr>
              <w:t>подведения итогов Э</w:t>
            </w:r>
            <w:r w:rsidRPr="00C551FD">
              <w:rPr>
                <w:sz w:val="22"/>
              </w:rPr>
              <w:t xml:space="preserve">лектронного аукциона. 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Победитель Электронного аукциона обязан подписать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 на бумажном носителе и перед</w:t>
            </w:r>
            <w:r w:rsidR="00E8701E" w:rsidRPr="00C551FD">
              <w:rPr>
                <w:sz w:val="22"/>
              </w:rPr>
              <w:t>ать его организатору Э</w:t>
            </w:r>
            <w:r w:rsidRPr="00C551FD">
              <w:rPr>
                <w:sz w:val="22"/>
              </w:rPr>
              <w:t>лектронного аукциона в срок не позднее 20 дней с даты размещения на электронной площадке протокола подведения итогов Электронного аукциона.</w:t>
            </w:r>
          </w:p>
          <w:p w:rsidR="00E8701E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организ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атором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либо уполномоченным им лицом.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оговор, в случае наличия разногласий по проекту договора,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При этом 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договор, указывает в протоколе разногласий замечания к положениям проекта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оговора, не соо</w:t>
            </w:r>
            <w:r w:rsidR="00B77B10" w:rsidRPr="00C551FD">
              <w:rPr>
                <w:sz w:val="22"/>
              </w:rPr>
              <w:t>тветствующие Извещению и своей З</w:t>
            </w:r>
            <w:r w:rsidR="00E8701E" w:rsidRPr="00C551FD">
              <w:rPr>
                <w:sz w:val="22"/>
              </w:rPr>
              <w:t>аявке, с указанием соответствующих положений данных документов.</w:t>
            </w:r>
          </w:p>
          <w:p w:rsidR="00572DBD" w:rsidRPr="00C551FD" w:rsidRDefault="00E8701E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течение трех рабочих дней </w:t>
            </w:r>
            <w:r w:rsidR="00572DBD" w:rsidRPr="00C551FD">
              <w:rPr>
                <w:sz w:val="22"/>
              </w:rPr>
              <w:t>с даты получения от победителя Э</w:t>
            </w:r>
            <w:r w:rsidRPr="00C551FD">
              <w:rPr>
                <w:sz w:val="22"/>
              </w:rPr>
              <w:t xml:space="preserve">лектронного аукциона протокола разногласий организатор Электронного аукциона рассматривает протокол разногласий и направляет доработанный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победителю Электронного аукциона по адресу электронной почты, указанной в Заявке на участие в Электронном аукционе.</w:t>
            </w:r>
          </w:p>
          <w:p w:rsidR="00572DBD" w:rsidRPr="00C551FD" w:rsidRDefault="00572DBD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направляет победителю Электронного аукциона по электронной почте 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В срок, предусмотренный для заключе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оговора,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бязан отказаться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 9</w:t>
              </w:r>
            </w:hyperlink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звещения.</w:t>
            </w:r>
          </w:p>
          <w:p w:rsidR="000365FA" w:rsidRPr="00C551FD" w:rsidRDefault="00E8701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случае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аукционная комиссия в срок не позднее дня, следующего после дня установления факта, являющегося основанием для отказа от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составляет 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в котором должны содержаться сведения о месте, дате и времени его составления,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 лице, с которым 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укциона отказывается заключить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оговор, сведения о факте, являющемся основ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анием для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оговора. Указанный протокол составляется в двух экземплярах, один из 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оторых хранится у организатора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а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второй направляется победителю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циона (единственному участнику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аукциона).</w:t>
            </w:r>
          </w:p>
          <w:p w:rsidR="00200E01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Аукционная комиссия направляет пр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оператору электронной площадки для размещения на электронной площадке, размещает его на официальном сайте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,  оф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соответствующую информацию в ЕАСУЗ, а также обеспечивает размещение на ЕПТ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МО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не позднее следующего дня после подписания ука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занного протокола. </w:t>
            </w:r>
          </w:p>
          <w:p w:rsidR="00572DBD" w:rsidRPr="00C551FD" w:rsidRDefault="00B4461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 течение двух рабочих дней с даты подписания протокола направляет один экземпляр протокола лицу, с кото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рым отказывается заключить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оговор.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не ранее чем через десять дней и не позднее двад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цати дней с даты размещения на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лектронной площад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ке протокола подведения итогов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овор с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заключается в порядке, установленном </w:t>
            </w:r>
            <w:hyperlink w:anchor="P362" w:history="1">
              <w:r w:rsidR="0051781C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 xml:space="preserve"> 24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извещения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Форма, сроки и порядок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оплаты по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оговору</w:t>
            </w:r>
          </w:p>
        </w:tc>
        <w:tc>
          <w:tcPr>
            <w:tcW w:w="6804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Форма, сроки и поря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док оплаты определены проектом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</w:tr>
      <w:tr w:rsidR="00572DBD" w:rsidRPr="00C551FD" w:rsidTr="00860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отказе от проведения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окончания срока подачи Заявок на участие в Электронном аукционе.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размещает решение об отказе от проведения Электронного аукциона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информацию в </w:t>
            </w:r>
            <w:proofErr w:type="gramStart"/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ЕАСУЗ</w:t>
            </w:r>
            <w:proofErr w:type="gramEnd"/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72DBD" w:rsidRPr="00C551FD" w:rsidTr="00860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Решение о внесении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изменений в извещение о проведении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Организатор Электронного аукциона вправе принять решение 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1 (одного) дня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с даты принятия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указанного решения организатор Электронного аукциона размещает такие изменения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 вносит информацию в ЕАСУЗ,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а также обеспечивает их размещение на сайте ЕПТ МО, электронной площадке. </w:t>
            </w:r>
          </w:p>
          <w:p w:rsidR="00572DBD" w:rsidRPr="00C551FD" w:rsidRDefault="00467DF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срок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должен быть продлен таким образом, чтобы с даты ра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змещения внесенных изменений в И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звещение о проведен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ии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до даты оконча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ния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он составлял не менее 15 (пятнадцати) дней</w:t>
            </w:r>
          </w:p>
        </w:tc>
      </w:tr>
    </w:tbl>
    <w:p w:rsidR="00780ACA" w:rsidRDefault="00780ACA">
      <w:pPr>
        <w:pStyle w:val="ConsPlusNormal"/>
        <w:jc w:val="center"/>
        <w:outlineLvl w:val="2"/>
        <w:rPr>
          <w:sz w:val="24"/>
          <w:szCs w:val="24"/>
        </w:rPr>
      </w:pPr>
    </w:p>
    <w:p w:rsidR="003630FA" w:rsidRDefault="003630FA">
      <w:pPr>
        <w:pStyle w:val="ConsPlusNormal"/>
        <w:jc w:val="center"/>
        <w:outlineLvl w:val="2"/>
        <w:rPr>
          <w:sz w:val="24"/>
          <w:szCs w:val="24"/>
        </w:rPr>
      </w:pPr>
    </w:p>
    <w:p w:rsidR="00805347" w:rsidRDefault="00805347">
      <w:pPr>
        <w:pStyle w:val="ConsPlusNormal"/>
        <w:jc w:val="center"/>
        <w:outlineLvl w:val="2"/>
        <w:rPr>
          <w:sz w:val="24"/>
          <w:szCs w:val="24"/>
        </w:rPr>
      </w:pPr>
    </w:p>
    <w:p w:rsidR="00805347" w:rsidRDefault="00805347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2F1889" w:rsidRDefault="002F1889">
      <w:pPr>
        <w:pStyle w:val="ConsPlusNormal"/>
        <w:jc w:val="center"/>
        <w:outlineLvl w:val="2"/>
        <w:rPr>
          <w:sz w:val="24"/>
          <w:szCs w:val="24"/>
        </w:rPr>
      </w:pPr>
    </w:p>
    <w:p w:rsidR="00C62BE2" w:rsidRPr="00C84612" w:rsidRDefault="00C62BE2">
      <w:pPr>
        <w:pStyle w:val="ConsPlusNormal"/>
        <w:jc w:val="center"/>
        <w:outlineLvl w:val="2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>2. Перечень лотов, начальная (минимальная) цена договора</w:t>
      </w:r>
    </w:p>
    <w:p w:rsidR="00C62BE2" w:rsidRDefault="00C62BE2">
      <w:pPr>
        <w:pStyle w:val="ConsPlusNormal"/>
        <w:jc w:val="center"/>
        <w:rPr>
          <w:sz w:val="24"/>
          <w:szCs w:val="24"/>
        </w:rPr>
      </w:pPr>
      <w:r w:rsidRPr="00C84612">
        <w:rPr>
          <w:sz w:val="24"/>
          <w:szCs w:val="24"/>
        </w:rPr>
        <w:t>(лота) по каждому лоту, срок действия договоров</w:t>
      </w:r>
    </w:p>
    <w:p w:rsidR="00321F22" w:rsidRDefault="00321F22" w:rsidP="00114DCD">
      <w:pPr>
        <w:pStyle w:val="ConsPlusNormal"/>
        <w:jc w:val="both"/>
        <w:rPr>
          <w:sz w:val="24"/>
          <w:szCs w:val="24"/>
        </w:rPr>
      </w:pPr>
    </w:p>
    <w:p w:rsidR="002F39DE" w:rsidRDefault="002F39DE" w:rsidP="002F39DE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F39DE" w:rsidRDefault="002F39DE" w:rsidP="002F39DE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2F39DE" w:rsidRPr="007562C2" w:rsidTr="000C24DA">
        <w:tc>
          <w:tcPr>
            <w:tcW w:w="367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2F39DE" w:rsidRPr="007562C2" w:rsidTr="000C24DA">
        <w:tc>
          <w:tcPr>
            <w:tcW w:w="367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2F39DE" w:rsidRPr="007562C2" w:rsidTr="000C24DA">
        <w:tc>
          <w:tcPr>
            <w:tcW w:w="367" w:type="dxa"/>
          </w:tcPr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2F39DE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2F39DE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2F39DE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54.82015,</w:t>
            </w:r>
          </w:p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38.15207</w:t>
            </w:r>
          </w:p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F39DE" w:rsidRPr="00C81A65" w:rsidRDefault="002F39DE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2F39DE" w:rsidRPr="00C81A65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2F39DE" w:rsidRPr="002F39DE" w:rsidRDefault="002F39D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</w:t>
            </w:r>
            <w:r>
              <w:rPr>
                <w:sz w:val="16"/>
                <w:szCs w:val="16"/>
              </w:rPr>
              <w:t>0 № 102-н)</w:t>
            </w:r>
          </w:p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F39DE" w:rsidRPr="003A506E" w:rsidRDefault="002F39DE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014508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2F39DE" w:rsidRPr="003A506E" w:rsidRDefault="002F39DE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850" w:type="dxa"/>
          </w:tcPr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2F39DE" w:rsidRPr="007562C2" w:rsidRDefault="002F39D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2F39DE" w:rsidRDefault="002F39DE" w:rsidP="000C2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2F39DE" w:rsidRPr="007562C2" w:rsidRDefault="002F39DE" w:rsidP="000C24D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F39DE" w:rsidRDefault="002F39DE" w:rsidP="00130804">
      <w:pPr>
        <w:ind w:left="-567"/>
        <w:jc w:val="left"/>
        <w:rPr>
          <w:sz w:val="22"/>
        </w:rPr>
      </w:pPr>
    </w:p>
    <w:p w:rsidR="008824F1" w:rsidRPr="00321F22" w:rsidRDefault="00D225CC" w:rsidP="008824F1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 w:rsidR="002E186A" w:rsidRPr="00321F22">
        <w:rPr>
          <w:sz w:val="22"/>
        </w:rPr>
        <w:t>1</w:t>
      </w:r>
      <w:r w:rsidR="004E6DA5">
        <w:rPr>
          <w:sz w:val="22"/>
        </w:rPr>
        <w:t>)</w:t>
      </w:r>
      <w:r w:rsidRPr="00321F22">
        <w:rPr>
          <w:sz w:val="22"/>
        </w:rPr>
        <w:t xml:space="preserve"> – </w:t>
      </w:r>
      <w:r w:rsidR="008824F1" w:rsidRPr="00130804">
        <w:rPr>
          <w:color w:val="000000"/>
          <w:sz w:val="22"/>
        </w:rPr>
        <w:t>110833,92</w:t>
      </w:r>
      <w:r w:rsidR="008824F1">
        <w:rPr>
          <w:color w:val="000000"/>
          <w:sz w:val="18"/>
          <w:szCs w:val="18"/>
        </w:rPr>
        <w:t xml:space="preserve"> </w:t>
      </w:r>
      <w:r w:rsidR="008824F1" w:rsidRPr="00321F22">
        <w:rPr>
          <w:sz w:val="22"/>
        </w:rPr>
        <w:t>руб. (</w:t>
      </w:r>
      <w:r w:rsidR="008824F1">
        <w:rPr>
          <w:sz w:val="22"/>
        </w:rPr>
        <w:t xml:space="preserve">Сто десять тысяч восемьсот тридцать три рубля </w:t>
      </w:r>
      <w:r w:rsidR="008824F1" w:rsidRPr="00321F22">
        <w:rPr>
          <w:sz w:val="22"/>
        </w:rPr>
        <w:t xml:space="preserve"> </w:t>
      </w:r>
      <w:r w:rsidR="008824F1">
        <w:rPr>
          <w:sz w:val="22"/>
        </w:rPr>
        <w:t>92</w:t>
      </w:r>
      <w:r w:rsidR="008824F1" w:rsidRPr="00321F22">
        <w:rPr>
          <w:sz w:val="22"/>
        </w:rPr>
        <w:t xml:space="preserve"> коп.) 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E6DA5">
        <w:rPr>
          <w:sz w:val="22"/>
        </w:rPr>
        <w:t>«Шаг  аукциона» по Л</w:t>
      </w:r>
      <w:r w:rsidR="00D225CC" w:rsidRPr="00321F22">
        <w:rPr>
          <w:sz w:val="22"/>
        </w:rPr>
        <w:t xml:space="preserve">оту № </w:t>
      </w:r>
      <w:r w:rsidR="002E186A" w:rsidRPr="00321F22">
        <w:rPr>
          <w:sz w:val="22"/>
        </w:rPr>
        <w:t>1</w:t>
      </w:r>
      <w:r w:rsidR="00D225CC" w:rsidRPr="00321F22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№1) </w:t>
      </w:r>
      <w:r w:rsidR="00D225CC" w:rsidRPr="00321F22">
        <w:rPr>
          <w:sz w:val="22"/>
        </w:rPr>
        <w:t xml:space="preserve">– </w:t>
      </w:r>
      <w:r>
        <w:rPr>
          <w:sz w:val="22"/>
        </w:rPr>
        <w:t xml:space="preserve">5541,70 </w:t>
      </w:r>
      <w:r w:rsidRPr="00321F22">
        <w:rPr>
          <w:sz w:val="22"/>
        </w:rPr>
        <w:t>руб. (</w:t>
      </w:r>
      <w:r>
        <w:rPr>
          <w:sz w:val="22"/>
        </w:rPr>
        <w:t xml:space="preserve">Пять тысяч пятьсот сорок один рубль </w:t>
      </w:r>
      <w:r w:rsidRPr="00321F22">
        <w:rPr>
          <w:sz w:val="22"/>
        </w:rPr>
        <w:t xml:space="preserve"> </w:t>
      </w:r>
      <w:r>
        <w:rPr>
          <w:sz w:val="22"/>
        </w:rPr>
        <w:t>70</w:t>
      </w:r>
      <w:r w:rsidRPr="00321F22">
        <w:rPr>
          <w:sz w:val="22"/>
        </w:rPr>
        <w:t xml:space="preserve"> коп.)</w:t>
      </w:r>
    </w:p>
    <w:p w:rsidR="001D729A" w:rsidRDefault="004E6DA5" w:rsidP="008824F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D225CC" w:rsidRPr="00321F22">
        <w:rPr>
          <w:sz w:val="22"/>
        </w:rPr>
        <w:t xml:space="preserve">оту № </w:t>
      </w:r>
      <w:r w:rsidR="002E186A" w:rsidRPr="00321F22">
        <w:rPr>
          <w:sz w:val="22"/>
        </w:rPr>
        <w:t>1</w:t>
      </w:r>
      <w:r w:rsidR="00D225CC" w:rsidRPr="00321F22">
        <w:rPr>
          <w:sz w:val="22"/>
        </w:rPr>
        <w:t xml:space="preserve"> – 10%</w:t>
      </w:r>
      <w:r w:rsidR="008609A5">
        <w:rPr>
          <w:sz w:val="22"/>
        </w:rPr>
        <w:t xml:space="preserve"> </w:t>
      </w:r>
      <w:r w:rsidR="008609A5" w:rsidRPr="00321F22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№1)</w:t>
      </w:r>
      <w:r w:rsidR="00D225CC" w:rsidRPr="00321F22">
        <w:rPr>
          <w:sz w:val="22"/>
        </w:rPr>
        <w:t xml:space="preserve"> - </w:t>
      </w:r>
      <w:r w:rsidR="008824F1">
        <w:rPr>
          <w:sz w:val="22"/>
        </w:rPr>
        <w:t>11083,39</w:t>
      </w:r>
      <w:r w:rsidR="008824F1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824F1" w:rsidRPr="00321F22">
        <w:rPr>
          <w:sz w:val="22"/>
        </w:rPr>
        <w:t>руб. (</w:t>
      </w:r>
      <w:r w:rsidR="008824F1">
        <w:rPr>
          <w:sz w:val="22"/>
        </w:rPr>
        <w:t>Одиннадцать тысяч восемьдесят три рубля 39</w:t>
      </w:r>
      <w:r w:rsidR="008824F1" w:rsidRPr="00321F22">
        <w:rPr>
          <w:sz w:val="22"/>
        </w:rPr>
        <w:t xml:space="preserve"> коп.)</w:t>
      </w:r>
    </w:p>
    <w:p w:rsidR="008824F1" w:rsidRDefault="008824F1" w:rsidP="008824F1">
      <w:pPr>
        <w:ind w:left="-567"/>
        <w:jc w:val="left"/>
        <w:rPr>
          <w:sz w:val="22"/>
        </w:rPr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A55490" w:rsidRDefault="00A55490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824F1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824F1" w:rsidRDefault="008824F1" w:rsidP="008824F1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1134"/>
        <w:gridCol w:w="1701"/>
        <w:gridCol w:w="851"/>
        <w:gridCol w:w="1276"/>
        <w:gridCol w:w="850"/>
        <w:gridCol w:w="1418"/>
        <w:gridCol w:w="1275"/>
      </w:tblGrid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3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8824F1" w:rsidRPr="007562C2" w:rsidTr="000C24DA">
        <w:tc>
          <w:tcPr>
            <w:tcW w:w="367" w:type="dxa"/>
          </w:tcPr>
          <w:p w:rsidR="008824F1" w:rsidRPr="00802B79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54.82002,</w:t>
            </w:r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38.15206</w:t>
            </w:r>
          </w:p>
          <w:p w:rsidR="008824F1" w:rsidRPr="00802B79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824F1" w:rsidRPr="00C81A65" w:rsidRDefault="008824F1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8824F1" w:rsidRPr="007562C2" w:rsidRDefault="008824F1" w:rsidP="0088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 от 27.11.2020 № 102-н)</w:t>
            </w:r>
          </w:p>
        </w:tc>
        <w:tc>
          <w:tcPr>
            <w:tcW w:w="851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8824F1" w:rsidRDefault="008824F1" w:rsidP="000C2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8824F1" w:rsidRPr="007562C2" w:rsidRDefault="008824F1" w:rsidP="000C24DA">
            <w:pPr>
              <w:rPr>
                <w:sz w:val="16"/>
                <w:szCs w:val="16"/>
              </w:rPr>
            </w:pPr>
          </w:p>
        </w:tc>
      </w:tr>
    </w:tbl>
    <w:p w:rsidR="008824F1" w:rsidRDefault="008824F1" w:rsidP="008824F1">
      <w:pPr>
        <w:ind w:left="-567"/>
        <w:jc w:val="both"/>
        <w:rPr>
          <w:sz w:val="22"/>
        </w:rPr>
      </w:pPr>
    </w:p>
    <w:p w:rsidR="008824F1" w:rsidRPr="00321F22" w:rsidRDefault="008824F1" w:rsidP="008824F1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2)</w:t>
      </w:r>
      <w:r w:rsidRPr="00321F22">
        <w:rPr>
          <w:sz w:val="22"/>
        </w:rPr>
        <w:t xml:space="preserve"> – </w:t>
      </w:r>
      <w:r w:rsidRPr="00130804">
        <w:rPr>
          <w:color w:val="000000"/>
          <w:sz w:val="22"/>
        </w:rPr>
        <w:t>110833,92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 xml:space="preserve">Сто десять тысяч восемьсот тридцать три рубля </w:t>
      </w:r>
      <w:r w:rsidRPr="00321F22">
        <w:rPr>
          <w:sz w:val="22"/>
        </w:rPr>
        <w:t xml:space="preserve"> </w:t>
      </w:r>
      <w:r>
        <w:rPr>
          <w:sz w:val="22"/>
        </w:rPr>
        <w:t>92</w:t>
      </w:r>
      <w:r w:rsidRPr="00321F22">
        <w:rPr>
          <w:sz w:val="22"/>
        </w:rPr>
        <w:t xml:space="preserve"> коп.) 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 xml:space="preserve"> «Шаг  аукциона» по Л</w:t>
      </w:r>
      <w:r w:rsidRPr="00321F22">
        <w:rPr>
          <w:sz w:val="22"/>
        </w:rPr>
        <w:t>оту №</w:t>
      </w:r>
      <w:r>
        <w:rPr>
          <w:sz w:val="22"/>
        </w:rPr>
        <w:t>2</w:t>
      </w:r>
      <w:r w:rsidRPr="00321F22">
        <w:rPr>
          <w:sz w:val="22"/>
        </w:rPr>
        <w:t xml:space="preserve">– 5% </w:t>
      </w:r>
      <w:r>
        <w:rPr>
          <w:sz w:val="22"/>
        </w:rPr>
        <w:t xml:space="preserve">от начальной (минимальной) цены договора (Лота №2) </w:t>
      </w:r>
      <w:r w:rsidRPr="00321F22">
        <w:rPr>
          <w:sz w:val="22"/>
        </w:rPr>
        <w:t xml:space="preserve">– </w:t>
      </w:r>
      <w:r>
        <w:rPr>
          <w:sz w:val="22"/>
        </w:rPr>
        <w:t xml:space="preserve">5541,70 </w:t>
      </w:r>
      <w:r w:rsidRPr="00321F22">
        <w:rPr>
          <w:sz w:val="22"/>
        </w:rPr>
        <w:t>руб. (</w:t>
      </w:r>
      <w:r>
        <w:rPr>
          <w:sz w:val="22"/>
        </w:rPr>
        <w:t xml:space="preserve">Пять тысяч пятьсот сорок один рубль </w:t>
      </w:r>
      <w:r w:rsidRPr="00321F22">
        <w:rPr>
          <w:sz w:val="22"/>
        </w:rPr>
        <w:t xml:space="preserve"> </w:t>
      </w:r>
      <w:r>
        <w:rPr>
          <w:sz w:val="22"/>
        </w:rPr>
        <w:t>70</w:t>
      </w:r>
      <w:r w:rsidRPr="00321F22">
        <w:rPr>
          <w:sz w:val="22"/>
        </w:rPr>
        <w:t xml:space="preserve"> коп.)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Pr="00321F22">
        <w:rPr>
          <w:sz w:val="22"/>
        </w:rPr>
        <w:t xml:space="preserve">оту № </w:t>
      </w:r>
      <w:r>
        <w:rPr>
          <w:sz w:val="22"/>
        </w:rPr>
        <w:t>2</w:t>
      </w:r>
      <w:r w:rsidRPr="00321F22">
        <w:rPr>
          <w:sz w:val="22"/>
        </w:rPr>
        <w:t xml:space="preserve"> – 10%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>
        <w:rPr>
          <w:sz w:val="22"/>
        </w:rPr>
        <w:t>от начальной (минимальной) цены договора (Лота №2)</w:t>
      </w:r>
      <w:r w:rsidRPr="00321F22">
        <w:rPr>
          <w:sz w:val="22"/>
        </w:rPr>
        <w:t xml:space="preserve"> - </w:t>
      </w:r>
      <w:r>
        <w:rPr>
          <w:sz w:val="22"/>
        </w:rPr>
        <w:t>11083,39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Одиннадцать тысяч восемьдесят три рубля 39</w:t>
      </w:r>
      <w:r w:rsidRPr="00321F22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2067E7" w:rsidRDefault="002067E7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8824F1" w:rsidRDefault="008824F1" w:rsidP="008707FC">
      <w:pPr>
        <w:pStyle w:val="ConsPlusNormal"/>
        <w:jc w:val="both"/>
        <w:rPr>
          <w:sz w:val="24"/>
          <w:szCs w:val="24"/>
        </w:rPr>
      </w:pPr>
    </w:p>
    <w:p w:rsidR="006D3025" w:rsidRDefault="006D3025" w:rsidP="008707FC">
      <w:pPr>
        <w:pStyle w:val="ConsPlusNormal"/>
        <w:jc w:val="both"/>
        <w:rPr>
          <w:sz w:val="24"/>
          <w:szCs w:val="24"/>
        </w:rPr>
      </w:pPr>
    </w:p>
    <w:p w:rsidR="006D3025" w:rsidRDefault="006D3025" w:rsidP="008707FC">
      <w:pPr>
        <w:pStyle w:val="ConsPlusNormal"/>
        <w:jc w:val="both"/>
        <w:rPr>
          <w:sz w:val="24"/>
          <w:szCs w:val="24"/>
        </w:rPr>
      </w:pPr>
    </w:p>
    <w:p w:rsidR="009368B4" w:rsidRDefault="009368B4" w:rsidP="009368B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824F1" w:rsidRDefault="008824F1" w:rsidP="009368B4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8824F1" w:rsidRPr="007562C2" w:rsidTr="000C24DA">
        <w:tc>
          <w:tcPr>
            <w:tcW w:w="367" w:type="dxa"/>
          </w:tcPr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bookmarkStart w:id="1" w:name="_GoBack"/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8824F1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54.82028,</w:t>
            </w:r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38.15200</w:t>
            </w:r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824F1" w:rsidRPr="00C81A65" w:rsidRDefault="008824F1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8824F1" w:rsidRPr="00C81A65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8824F1" w:rsidRPr="008824F1" w:rsidRDefault="008824F1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>
              <w:rPr>
                <w:sz w:val="16"/>
                <w:szCs w:val="16"/>
              </w:rPr>
              <w:t>от 27.11.2020 № 102-н)</w:t>
            </w:r>
          </w:p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8824F1" w:rsidRPr="003A506E" w:rsidRDefault="008824F1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услуги по страхованию </w:t>
            </w:r>
          </w:p>
        </w:tc>
        <w:tc>
          <w:tcPr>
            <w:tcW w:w="850" w:type="dxa"/>
          </w:tcPr>
          <w:p w:rsidR="008824F1" w:rsidRPr="007562C2" w:rsidRDefault="008824F1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8824F1" w:rsidRPr="007562C2" w:rsidRDefault="008824F1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8824F1" w:rsidRDefault="008824F1" w:rsidP="000C2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110833,92</w:t>
            </w:r>
          </w:p>
          <w:p w:rsidR="008824F1" w:rsidRPr="007562C2" w:rsidRDefault="008824F1" w:rsidP="000C24DA">
            <w:pPr>
              <w:rPr>
                <w:sz w:val="16"/>
                <w:szCs w:val="16"/>
              </w:rPr>
            </w:pPr>
          </w:p>
        </w:tc>
      </w:tr>
      <w:bookmarkEnd w:id="1"/>
    </w:tbl>
    <w:p w:rsidR="008824F1" w:rsidRDefault="008824F1" w:rsidP="009368B4">
      <w:pPr>
        <w:pStyle w:val="ConsPlusNormal"/>
        <w:jc w:val="both"/>
        <w:rPr>
          <w:sz w:val="24"/>
          <w:szCs w:val="24"/>
        </w:rPr>
      </w:pPr>
    </w:p>
    <w:p w:rsidR="008824F1" w:rsidRPr="00321F22" w:rsidRDefault="008824F1" w:rsidP="008824F1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3)</w:t>
      </w:r>
      <w:r w:rsidRPr="00321F22">
        <w:rPr>
          <w:sz w:val="22"/>
        </w:rPr>
        <w:t xml:space="preserve"> – </w:t>
      </w:r>
      <w:r w:rsidRPr="00130804">
        <w:rPr>
          <w:color w:val="000000"/>
          <w:sz w:val="22"/>
        </w:rPr>
        <w:t>110833,92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 xml:space="preserve">Сто десять тысяч восемьсот тридцать три рубля </w:t>
      </w:r>
      <w:r w:rsidRPr="00321F22">
        <w:rPr>
          <w:sz w:val="22"/>
        </w:rPr>
        <w:t xml:space="preserve"> </w:t>
      </w:r>
      <w:r>
        <w:rPr>
          <w:sz w:val="22"/>
        </w:rPr>
        <w:t>92</w:t>
      </w:r>
      <w:r w:rsidRPr="00321F22">
        <w:rPr>
          <w:sz w:val="22"/>
        </w:rPr>
        <w:t xml:space="preserve"> коп.) </w:t>
      </w:r>
    </w:p>
    <w:p w:rsidR="008824F1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 xml:space="preserve"> «Шаг  аукциона» по Л</w:t>
      </w:r>
      <w:r w:rsidRPr="00321F22">
        <w:rPr>
          <w:sz w:val="22"/>
        </w:rPr>
        <w:t>оту №</w:t>
      </w:r>
      <w:r>
        <w:rPr>
          <w:sz w:val="22"/>
        </w:rPr>
        <w:t>3</w:t>
      </w:r>
      <w:r w:rsidRPr="00321F22">
        <w:rPr>
          <w:sz w:val="22"/>
        </w:rPr>
        <w:t xml:space="preserve">– 5% </w:t>
      </w:r>
      <w:r>
        <w:rPr>
          <w:sz w:val="22"/>
        </w:rPr>
        <w:t xml:space="preserve">от начальной (минимальной) цены договора (Лота №3) </w:t>
      </w:r>
      <w:r w:rsidRPr="00321F22">
        <w:rPr>
          <w:sz w:val="22"/>
        </w:rPr>
        <w:t xml:space="preserve">– </w:t>
      </w:r>
      <w:r>
        <w:rPr>
          <w:sz w:val="22"/>
        </w:rPr>
        <w:t xml:space="preserve">5541,70 </w:t>
      </w:r>
      <w:r w:rsidRPr="00321F22">
        <w:rPr>
          <w:sz w:val="22"/>
        </w:rPr>
        <w:t>руб. (</w:t>
      </w:r>
      <w:r>
        <w:rPr>
          <w:sz w:val="22"/>
        </w:rPr>
        <w:t xml:space="preserve">Пять тысяч пятьсот сорок один рубль </w:t>
      </w:r>
      <w:r w:rsidRPr="00321F22">
        <w:rPr>
          <w:sz w:val="22"/>
        </w:rPr>
        <w:t xml:space="preserve"> </w:t>
      </w:r>
      <w:r>
        <w:rPr>
          <w:sz w:val="22"/>
        </w:rPr>
        <w:t>70</w:t>
      </w:r>
      <w:r w:rsidRPr="00321F22">
        <w:rPr>
          <w:sz w:val="22"/>
        </w:rPr>
        <w:t xml:space="preserve"> коп.)</w:t>
      </w:r>
    </w:p>
    <w:p w:rsidR="001D729A" w:rsidRDefault="008824F1" w:rsidP="008824F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Pr="00321F22">
        <w:rPr>
          <w:sz w:val="22"/>
        </w:rPr>
        <w:t>оту №</w:t>
      </w:r>
      <w:r>
        <w:rPr>
          <w:sz w:val="22"/>
        </w:rPr>
        <w:t>3</w:t>
      </w:r>
      <w:r w:rsidRPr="00321F22">
        <w:rPr>
          <w:sz w:val="22"/>
        </w:rPr>
        <w:t>– 10%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>
        <w:rPr>
          <w:sz w:val="22"/>
        </w:rPr>
        <w:t>от начальной (минимальной) цены договора (Лота №3)</w:t>
      </w:r>
      <w:r w:rsidRPr="00321F22">
        <w:rPr>
          <w:sz w:val="22"/>
        </w:rPr>
        <w:t xml:space="preserve"> - </w:t>
      </w:r>
      <w:r>
        <w:rPr>
          <w:sz w:val="22"/>
        </w:rPr>
        <w:t>11083,39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Одиннадцать тысяч восемьдесят три рубля 39</w:t>
      </w:r>
      <w:r w:rsidRPr="00321F22">
        <w:rPr>
          <w:sz w:val="22"/>
        </w:rPr>
        <w:t xml:space="preserve"> коп</w:t>
      </w:r>
      <w:r>
        <w:rPr>
          <w:sz w:val="22"/>
        </w:rPr>
        <w:t>.)</w:t>
      </w:r>
    </w:p>
    <w:p w:rsidR="008824F1" w:rsidRDefault="008824F1" w:rsidP="008824F1">
      <w:pPr>
        <w:ind w:left="-567"/>
        <w:jc w:val="both"/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368B4" w:rsidRDefault="009368B4" w:rsidP="009368B4">
      <w:pPr>
        <w:ind w:left="-567"/>
        <w:jc w:val="both"/>
        <w:rPr>
          <w:sz w:val="22"/>
        </w:rPr>
      </w:pPr>
    </w:p>
    <w:p w:rsidR="008609A5" w:rsidRDefault="008609A5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8824F1" w:rsidRDefault="008824F1" w:rsidP="009368B4">
      <w:pPr>
        <w:ind w:left="-567"/>
        <w:jc w:val="both"/>
        <w:rPr>
          <w:sz w:val="22"/>
        </w:rPr>
      </w:pPr>
    </w:p>
    <w:p w:rsidR="00984FC3" w:rsidRDefault="00984FC3" w:rsidP="00984FC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84FC3" w:rsidRDefault="00984FC3" w:rsidP="00984FC3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984FC3" w:rsidRPr="007562C2" w:rsidTr="000C24DA">
        <w:tc>
          <w:tcPr>
            <w:tcW w:w="367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84FC3" w:rsidRPr="007562C2" w:rsidTr="000C24DA">
        <w:tc>
          <w:tcPr>
            <w:tcW w:w="367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984FC3" w:rsidRPr="007562C2" w:rsidTr="000C24DA">
        <w:tc>
          <w:tcPr>
            <w:tcW w:w="367" w:type="dxa"/>
          </w:tcPr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ул. Стрелецкая (вблизи ГИБДД)  </w:t>
            </w:r>
          </w:p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54.82003,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38.15207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84FC3" w:rsidRPr="00C81A65" w:rsidRDefault="00984FC3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984FC3" w:rsidRPr="00984FC3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 w:rsidR="00C43607">
              <w:rPr>
                <w:sz w:val="16"/>
                <w:szCs w:val="16"/>
              </w:rPr>
              <w:t>от 27.11.2020 №</w:t>
            </w:r>
            <w:r>
              <w:rPr>
                <w:sz w:val="16"/>
                <w:szCs w:val="16"/>
              </w:rPr>
              <w:t>102-н)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4FC3" w:rsidRPr="003A506E" w:rsidRDefault="00984FC3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984FC3" w:rsidRPr="003A506E" w:rsidRDefault="00984FC3" w:rsidP="000C24DA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84FC3" w:rsidRPr="007562C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84FC3" w:rsidRPr="007562C2" w:rsidRDefault="00984FC3" w:rsidP="000C24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90196,88</w:t>
            </w:r>
          </w:p>
        </w:tc>
      </w:tr>
    </w:tbl>
    <w:p w:rsidR="00984FC3" w:rsidRDefault="00984FC3" w:rsidP="009368B4">
      <w:pPr>
        <w:pStyle w:val="ConsPlusNormal"/>
        <w:jc w:val="both"/>
        <w:rPr>
          <w:sz w:val="24"/>
          <w:szCs w:val="24"/>
        </w:rPr>
      </w:pPr>
    </w:p>
    <w:p w:rsidR="00984FC3" w:rsidRPr="00321F22" w:rsidRDefault="009368B4" w:rsidP="00984FC3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4</w:t>
      </w:r>
      <w:r w:rsidR="004F16E1">
        <w:rPr>
          <w:sz w:val="22"/>
        </w:rPr>
        <w:t>)</w:t>
      </w:r>
      <w:r w:rsidRPr="00321F22">
        <w:rPr>
          <w:sz w:val="22"/>
        </w:rPr>
        <w:t xml:space="preserve"> – </w:t>
      </w:r>
      <w:r w:rsidR="00984FC3">
        <w:rPr>
          <w:sz w:val="22"/>
        </w:rPr>
        <w:t>90196,88</w:t>
      </w:r>
      <w:r w:rsidR="00984FC3">
        <w:rPr>
          <w:color w:val="000000"/>
          <w:sz w:val="18"/>
          <w:szCs w:val="18"/>
        </w:rPr>
        <w:t xml:space="preserve"> </w:t>
      </w:r>
      <w:r w:rsidR="00984FC3" w:rsidRPr="00321F22">
        <w:rPr>
          <w:sz w:val="22"/>
        </w:rPr>
        <w:t>руб. (</w:t>
      </w:r>
      <w:r w:rsidR="00984FC3">
        <w:rPr>
          <w:sz w:val="22"/>
        </w:rPr>
        <w:t>Девяносто тысяч сто девяносто шесть  рублей 88</w:t>
      </w:r>
      <w:r w:rsidR="00984FC3" w:rsidRPr="00321F22">
        <w:rPr>
          <w:sz w:val="22"/>
        </w:rPr>
        <w:t xml:space="preserve"> коп.) </w:t>
      </w:r>
    </w:p>
    <w:p w:rsidR="009368B4" w:rsidRDefault="00984FC3" w:rsidP="00984FC3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 </w:t>
      </w:r>
      <w:r w:rsidR="009368B4" w:rsidRPr="00321F22">
        <w:rPr>
          <w:sz w:val="22"/>
        </w:rPr>
        <w:t xml:space="preserve">«Шаг  аукциона» по </w:t>
      </w:r>
      <w:r w:rsidR="004F16E1">
        <w:rPr>
          <w:sz w:val="22"/>
        </w:rPr>
        <w:t>Л</w:t>
      </w:r>
      <w:r w:rsidR="009368B4" w:rsidRPr="00321F22">
        <w:rPr>
          <w:sz w:val="22"/>
        </w:rPr>
        <w:t xml:space="preserve">оту № </w:t>
      </w:r>
      <w:r w:rsidR="009368B4">
        <w:rPr>
          <w:sz w:val="22"/>
        </w:rPr>
        <w:t>4</w:t>
      </w:r>
      <w:r w:rsidR="009368B4" w:rsidRPr="00321F22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№4)</w:t>
      </w:r>
      <w:r w:rsidR="009368B4" w:rsidRPr="00321F22">
        <w:rPr>
          <w:sz w:val="22"/>
        </w:rPr>
        <w:t xml:space="preserve"> – </w:t>
      </w:r>
      <w:r>
        <w:rPr>
          <w:sz w:val="22"/>
        </w:rPr>
        <w:t xml:space="preserve">4509,84 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Четыре тысячи пятьсот девять рублей 84</w:t>
      </w:r>
      <w:r w:rsidRPr="00321F22">
        <w:rPr>
          <w:sz w:val="22"/>
        </w:rPr>
        <w:t xml:space="preserve"> коп.)</w:t>
      </w:r>
    </w:p>
    <w:p w:rsidR="001D729A" w:rsidRDefault="00984FC3" w:rsidP="001D729A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Pr="00321F22">
        <w:rPr>
          <w:sz w:val="22"/>
        </w:rPr>
        <w:t>оту №</w:t>
      </w:r>
      <w:r>
        <w:rPr>
          <w:sz w:val="22"/>
        </w:rPr>
        <w:t xml:space="preserve"> 4</w:t>
      </w:r>
      <w:r w:rsidRPr="00321F22">
        <w:rPr>
          <w:sz w:val="22"/>
        </w:rPr>
        <w:t>– 10%</w:t>
      </w:r>
      <w:r>
        <w:rPr>
          <w:sz w:val="22"/>
        </w:rPr>
        <w:t xml:space="preserve"> </w:t>
      </w:r>
      <w:r w:rsidRPr="00321F22">
        <w:rPr>
          <w:sz w:val="22"/>
        </w:rPr>
        <w:t xml:space="preserve"> </w:t>
      </w:r>
      <w:r>
        <w:rPr>
          <w:sz w:val="22"/>
        </w:rPr>
        <w:t>от начальной (минимальной) цены договора (Лота №4)</w:t>
      </w:r>
      <w:r w:rsidRPr="00321F22">
        <w:rPr>
          <w:sz w:val="22"/>
        </w:rPr>
        <w:t xml:space="preserve"> </w:t>
      </w:r>
      <w:r>
        <w:rPr>
          <w:sz w:val="22"/>
        </w:rPr>
        <w:t>–  9019,69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>
        <w:rPr>
          <w:sz w:val="22"/>
        </w:rPr>
        <w:t>Девять тысяч девятнадцать рублей 69</w:t>
      </w:r>
      <w:r w:rsidRPr="00321F22">
        <w:rPr>
          <w:sz w:val="22"/>
        </w:rPr>
        <w:t xml:space="preserve"> коп</w:t>
      </w:r>
      <w:r>
        <w:rPr>
          <w:sz w:val="22"/>
        </w:rPr>
        <w:t>.)</w:t>
      </w:r>
    </w:p>
    <w:p w:rsidR="00984FC3" w:rsidRDefault="00984FC3" w:rsidP="001D729A">
      <w:pPr>
        <w:ind w:left="-567"/>
        <w:jc w:val="both"/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368B4" w:rsidRDefault="009368B4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p w:rsidR="00984FC3" w:rsidRDefault="00984FC3" w:rsidP="006D3025">
      <w:pPr>
        <w:pStyle w:val="ConsPlusNormal"/>
        <w:ind w:firstLine="708"/>
        <w:jc w:val="both"/>
        <w:rPr>
          <w:sz w:val="24"/>
          <w:szCs w:val="24"/>
        </w:rPr>
      </w:pPr>
    </w:p>
    <w:p w:rsidR="006D3025" w:rsidRDefault="006D3025" w:rsidP="006D3025">
      <w:pPr>
        <w:pStyle w:val="ConsPlusNormal"/>
        <w:ind w:firstLine="708"/>
        <w:jc w:val="both"/>
        <w:rPr>
          <w:sz w:val="24"/>
          <w:szCs w:val="24"/>
        </w:rPr>
      </w:pPr>
    </w:p>
    <w:p w:rsidR="006D3025" w:rsidRDefault="006D3025" w:rsidP="006D3025">
      <w:pPr>
        <w:pStyle w:val="ConsPlusNormal"/>
        <w:ind w:firstLine="708"/>
        <w:jc w:val="both"/>
        <w:rPr>
          <w:sz w:val="24"/>
          <w:szCs w:val="24"/>
        </w:rPr>
      </w:pPr>
    </w:p>
    <w:p w:rsidR="002067E7" w:rsidRDefault="009368B4" w:rsidP="008707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</w:t>
      </w:r>
      <w:r w:rsidR="0007057D">
        <w:rPr>
          <w:sz w:val="24"/>
          <w:szCs w:val="24"/>
        </w:rPr>
        <w:t>5</w:t>
      </w:r>
    </w:p>
    <w:p w:rsidR="00984FC3" w:rsidRDefault="00984FC3" w:rsidP="008707F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984FC3" w:rsidRPr="00C84612" w:rsidTr="000C24DA">
        <w:tc>
          <w:tcPr>
            <w:tcW w:w="36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84FC3" w:rsidRPr="00C84612" w:rsidTr="000C24DA">
        <w:tc>
          <w:tcPr>
            <w:tcW w:w="36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C3" w:rsidRPr="00C8461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984FC3" w:rsidRPr="00114DCD" w:rsidTr="000C24DA">
        <w:tc>
          <w:tcPr>
            <w:tcW w:w="367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Стрелецкая, вблизи д. № 36</w:t>
            </w:r>
          </w:p>
          <w:p w:rsidR="00984FC3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84FC3" w:rsidRPr="00730863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54.82832,</w:t>
            </w:r>
          </w:p>
          <w:p w:rsidR="004E1D4A" w:rsidRPr="00730863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38.15137</w:t>
            </w:r>
          </w:p>
          <w:p w:rsidR="00984FC3" w:rsidRPr="00114DCD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984FC3" w:rsidRPr="00C81A65" w:rsidRDefault="00984FC3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984FC3" w:rsidRPr="00C81A65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984FC3" w:rsidRPr="00984FC3" w:rsidRDefault="00984FC3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</w:t>
            </w:r>
            <w:r w:rsidR="00C43607">
              <w:rPr>
                <w:sz w:val="16"/>
                <w:szCs w:val="16"/>
              </w:rPr>
              <w:t>бласти от 27.11.2020 №</w:t>
            </w:r>
            <w:r>
              <w:rPr>
                <w:sz w:val="16"/>
                <w:szCs w:val="16"/>
              </w:rPr>
              <w:t>102-н)</w:t>
            </w:r>
          </w:p>
          <w:p w:rsidR="00984FC3" w:rsidRPr="007562C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и печатная продукция</w:t>
            </w:r>
          </w:p>
        </w:tc>
        <w:tc>
          <w:tcPr>
            <w:tcW w:w="851" w:type="dxa"/>
          </w:tcPr>
          <w:p w:rsidR="00984FC3" w:rsidRPr="00114DCD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84FC3" w:rsidRPr="00321F22" w:rsidRDefault="00984FC3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984FC3" w:rsidRPr="00321F22" w:rsidRDefault="00984FC3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26457,75</w:t>
            </w:r>
          </w:p>
        </w:tc>
      </w:tr>
    </w:tbl>
    <w:p w:rsidR="00984FC3" w:rsidRPr="00321F22" w:rsidRDefault="00984FC3" w:rsidP="00984FC3">
      <w:pPr>
        <w:pStyle w:val="ConsPlusNormal"/>
        <w:ind w:left="-567"/>
        <w:contextualSpacing/>
        <w:jc w:val="both"/>
        <w:rPr>
          <w:sz w:val="22"/>
          <w:szCs w:val="22"/>
        </w:rPr>
      </w:pPr>
    </w:p>
    <w:p w:rsidR="00984FC3" w:rsidRDefault="00984FC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 </w:t>
      </w:r>
      <w:r w:rsidR="00384933" w:rsidRPr="00321F22">
        <w:rPr>
          <w:sz w:val="22"/>
          <w:szCs w:val="22"/>
        </w:rPr>
        <w:t>Начальная (минимальная) цена договора (</w:t>
      </w:r>
      <w:r w:rsidR="004F16E1">
        <w:rPr>
          <w:sz w:val="22"/>
          <w:szCs w:val="22"/>
        </w:rPr>
        <w:t>Л</w:t>
      </w:r>
      <w:r w:rsidR="00384933" w:rsidRPr="00321F22">
        <w:rPr>
          <w:sz w:val="22"/>
          <w:szCs w:val="22"/>
        </w:rPr>
        <w:t xml:space="preserve">ота № </w:t>
      </w:r>
      <w:r w:rsidR="0007057D">
        <w:rPr>
          <w:sz w:val="22"/>
          <w:szCs w:val="22"/>
        </w:rPr>
        <w:t>5</w:t>
      </w:r>
      <w:r w:rsidR="004F16E1">
        <w:rPr>
          <w:sz w:val="22"/>
          <w:szCs w:val="22"/>
        </w:rPr>
        <w:t>)</w:t>
      </w:r>
      <w:r w:rsidR="00384933" w:rsidRPr="00321F22">
        <w:rPr>
          <w:sz w:val="22"/>
          <w:szCs w:val="22"/>
        </w:rPr>
        <w:t xml:space="preserve"> – </w:t>
      </w:r>
      <w:r w:rsidRPr="00321F22">
        <w:rPr>
          <w:sz w:val="22"/>
          <w:szCs w:val="22"/>
        </w:rPr>
        <w:t xml:space="preserve"> </w:t>
      </w:r>
      <w:r w:rsidRPr="004C5385">
        <w:rPr>
          <w:sz w:val="22"/>
          <w:szCs w:val="22"/>
        </w:rPr>
        <w:t>2</w:t>
      </w:r>
      <w:r>
        <w:rPr>
          <w:sz w:val="22"/>
          <w:szCs w:val="22"/>
        </w:rPr>
        <w:t>6457,75</w:t>
      </w:r>
      <w:r>
        <w:rPr>
          <w:sz w:val="16"/>
          <w:szCs w:val="16"/>
        </w:rPr>
        <w:t xml:space="preserve"> </w:t>
      </w:r>
      <w:r w:rsidRPr="00321F22">
        <w:rPr>
          <w:sz w:val="22"/>
          <w:szCs w:val="22"/>
        </w:rPr>
        <w:t>руб. (</w:t>
      </w:r>
      <w:r>
        <w:rPr>
          <w:sz w:val="22"/>
          <w:szCs w:val="22"/>
        </w:rPr>
        <w:t>Двадцать шесть тысяч четыреста пятьдесят семь рублей 75</w:t>
      </w:r>
      <w:r w:rsidRPr="00321F22">
        <w:rPr>
          <w:sz w:val="22"/>
          <w:szCs w:val="22"/>
        </w:rPr>
        <w:t xml:space="preserve"> коп.) </w:t>
      </w:r>
    </w:p>
    <w:p w:rsidR="00984FC3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«Шаг  аукциона» по </w:t>
      </w:r>
      <w:r w:rsidR="004F16E1">
        <w:rPr>
          <w:sz w:val="22"/>
          <w:szCs w:val="22"/>
        </w:rPr>
        <w:t>Л</w:t>
      </w:r>
      <w:r w:rsidRPr="00321F22">
        <w:rPr>
          <w:sz w:val="22"/>
          <w:szCs w:val="22"/>
        </w:rPr>
        <w:t xml:space="preserve">оту № </w:t>
      </w:r>
      <w:r w:rsidR="0007057D">
        <w:rPr>
          <w:sz w:val="22"/>
          <w:szCs w:val="22"/>
        </w:rPr>
        <w:t>5</w:t>
      </w:r>
      <w:r w:rsidRPr="00321F22">
        <w:rPr>
          <w:sz w:val="22"/>
          <w:szCs w:val="22"/>
        </w:rPr>
        <w:t xml:space="preserve"> – 5%</w:t>
      </w:r>
      <w:r w:rsidR="008609A5">
        <w:rPr>
          <w:sz w:val="22"/>
          <w:szCs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№5)</w:t>
      </w:r>
      <w:r w:rsidRPr="00321F22">
        <w:rPr>
          <w:sz w:val="22"/>
          <w:szCs w:val="22"/>
        </w:rPr>
        <w:t xml:space="preserve"> – </w:t>
      </w:r>
      <w:r w:rsidR="00984FC3">
        <w:rPr>
          <w:sz w:val="22"/>
          <w:szCs w:val="22"/>
        </w:rPr>
        <w:t>1322,89</w:t>
      </w:r>
      <w:r w:rsidR="00984FC3" w:rsidRPr="00321F22">
        <w:rPr>
          <w:sz w:val="22"/>
          <w:szCs w:val="22"/>
        </w:rPr>
        <w:t xml:space="preserve"> руб. (</w:t>
      </w:r>
      <w:r w:rsidR="00984FC3">
        <w:rPr>
          <w:sz w:val="22"/>
          <w:szCs w:val="22"/>
        </w:rPr>
        <w:t xml:space="preserve">Одна </w:t>
      </w:r>
      <w:r w:rsidR="00984FC3" w:rsidRPr="00321F22">
        <w:rPr>
          <w:sz w:val="22"/>
          <w:szCs w:val="22"/>
        </w:rPr>
        <w:t>тысяч</w:t>
      </w:r>
      <w:r w:rsidR="00984FC3">
        <w:rPr>
          <w:sz w:val="22"/>
          <w:szCs w:val="22"/>
        </w:rPr>
        <w:t>а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триста двадцать два</w:t>
      </w:r>
      <w:r w:rsidR="00984FC3" w:rsidRPr="00321F22">
        <w:rPr>
          <w:sz w:val="22"/>
          <w:szCs w:val="22"/>
        </w:rPr>
        <w:t xml:space="preserve"> руб. </w:t>
      </w:r>
      <w:r w:rsidR="00984FC3">
        <w:rPr>
          <w:sz w:val="22"/>
          <w:szCs w:val="22"/>
        </w:rPr>
        <w:t>89</w:t>
      </w:r>
      <w:r w:rsidR="00984FC3" w:rsidRPr="00321F22">
        <w:rPr>
          <w:sz w:val="22"/>
          <w:szCs w:val="22"/>
        </w:rPr>
        <w:t xml:space="preserve"> коп.)</w:t>
      </w:r>
    </w:p>
    <w:p w:rsidR="00984FC3" w:rsidRPr="00000AE6" w:rsidRDefault="004F16E1" w:rsidP="00984FC3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</w:t>
      </w:r>
      <w:r w:rsidR="00384933" w:rsidRPr="00321F22">
        <w:rPr>
          <w:sz w:val="22"/>
          <w:szCs w:val="22"/>
        </w:rPr>
        <w:t xml:space="preserve">оту № </w:t>
      </w:r>
      <w:r w:rsidR="0007057D">
        <w:rPr>
          <w:sz w:val="22"/>
          <w:szCs w:val="22"/>
        </w:rPr>
        <w:t>5</w:t>
      </w:r>
      <w:r w:rsidR="00384933" w:rsidRPr="00321F22">
        <w:rPr>
          <w:sz w:val="22"/>
          <w:szCs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№5)</w:t>
      </w:r>
      <w:r>
        <w:rPr>
          <w:sz w:val="22"/>
        </w:rPr>
        <w:t xml:space="preserve"> </w:t>
      </w:r>
      <w:r w:rsidR="00384933" w:rsidRPr="00321F22">
        <w:rPr>
          <w:sz w:val="22"/>
          <w:szCs w:val="22"/>
        </w:rPr>
        <w:t xml:space="preserve">– 10% - 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2645,7</w:t>
      </w:r>
      <w:r w:rsidR="00C43607">
        <w:rPr>
          <w:sz w:val="22"/>
          <w:szCs w:val="22"/>
        </w:rPr>
        <w:t>8</w:t>
      </w:r>
      <w:r w:rsidR="00984FC3" w:rsidRPr="00321F22">
        <w:rPr>
          <w:sz w:val="22"/>
          <w:szCs w:val="22"/>
        </w:rPr>
        <w:t xml:space="preserve"> руб. (</w:t>
      </w:r>
      <w:r w:rsidR="00984FC3">
        <w:rPr>
          <w:sz w:val="22"/>
          <w:szCs w:val="22"/>
        </w:rPr>
        <w:t>Две</w:t>
      </w:r>
      <w:r w:rsidR="00984FC3" w:rsidRPr="00321F22">
        <w:rPr>
          <w:sz w:val="22"/>
          <w:szCs w:val="22"/>
        </w:rPr>
        <w:t xml:space="preserve"> тысяч</w:t>
      </w:r>
      <w:r w:rsidR="00984FC3">
        <w:rPr>
          <w:sz w:val="22"/>
          <w:szCs w:val="22"/>
        </w:rPr>
        <w:t>и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шестьсот сорок пять рублей</w:t>
      </w:r>
      <w:r w:rsidR="00984FC3" w:rsidRPr="00321F22">
        <w:rPr>
          <w:sz w:val="22"/>
          <w:szCs w:val="22"/>
        </w:rPr>
        <w:t xml:space="preserve"> </w:t>
      </w:r>
      <w:r w:rsidR="00984FC3">
        <w:rPr>
          <w:sz w:val="22"/>
          <w:szCs w:val="22"/>
        </w:rPr>
        <w:t>7</w:t>
      </w:r>
      <w:r w:rsidR="00C43607">
        <w:rPr>
          <w:sz w:val="22"/>
          <w:szCs w:val="22"/>
        </w:rPr>
        <w:t>8</w:t>
      </w:r>
      <w:r w:rsidR="00984FC3">
        <w:rPr>
          <w:sz w:val="22"/>
          <w:szCs w:val="22"/>
        </w:rPr>
        <w:t xml:space="preserve"> </w:t>
      </w:r>
      <w:r w:rsidR="00984FC3" w:rsidRPr="00321F22">
        <w:rPr>
          <w:sz w:val="22"/>
          <w:szCs w:val="22"/>
        </w:rPr>
        <w:t>коп.)</w:t>
      </w:r>
    </w:p>
    <w:p w:rsidR="001D729A" w:rsidRDefault="001D729A" w:rsidP="00984FC3">
      <w:pPr>
        <w:pStyle w:val="ConsPlusNormal"/>
        <w:ind w:left="-567"/>
        <w:contextualSpacing/>
        <w:jc w:val="both"/>
      </w:pPr>
    </w:p>
    <w:p w:rsidR="001D729A" w:rsidRDefault="00F82FE8" w:rsidP="001D729A">
      <w:pPr>
        <w:ind w:left="-567"/>
        <w:jc w:val="both"/>
        <w:rPr>
          <w:sz w:val="20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9159D" w:rsidRDefault="0099159D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C43607" w:rsidRDefault="00C43607" w:rsidP="001D729A">
      <w:pPr>
        <w:ind w:left="-567"/>
        <w:jc w:val="both"/>
        <w:rPr>
          <w:sz w:val="22"/>
        </w:rPr>
      </w:pPr>
    </w:p>
    <w:p w:rsidR="004E1D4A" w:rsidRDefault="004E1D4A" w:rsidP="004E1D4A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E1D4A" w:rsidRDefault="004E1D4A" w:rsidP="004E1D4A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4E1D4A" w:rsidRPr="00C84612" w:rsidTr="000C24DA">
        <w:tc>
          <w:tcPr>
            <w:tcW w:w="36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4E1D4A" w:rsidRPr="00C84612" w:rsidTr="000C24DA">
        <w:tc>
          <w:tcPr>
            <w:tcW w:w="36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E1D4A" w:rsidRPr="00C8461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4E1D4A" w:rsidRPr="00114DCD" w:rsidTr="000C24DA">
        <w:trPr>
          <w:trHeight w:val="1226"/>
        </w:trPr>
        <w:tc>
          <w:tcPr>
            <w:tcW w:w="367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E1D4A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Ленина вблизи д. № 13/2</w:t>
            </w:r>
          </w:p>
          <w:p w:rsidR="004E1D4A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4E1D4A" w:rsidRPr="00730863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54.84331,</w:t>
            </w:r>
          </w:p>
          <w:p w:rsidR="004E1D4A" w:rsidRPr="00114DCD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30863">
              <w:rPr>
                <w:sz w:val="16"/>
                <w:szCs w:val="16"/>
              </w:rPr>
              <w:t>38.19088</w:t>
            </w:r>
          </w:p>
          <w:p w:rsidR="004E1D4A" w:rsidRPr="00114DCD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E1D4A" w:rsidRPr="00C81A65" w:rsidRDefault="004E1D4A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4E1D4A" w:rsidRPr="00C81A65" w:rsidRDefault="004E1D4A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4E1D4A" w:rsidRPr="007562C2" w:rsidRDefault="004E1D4A" w:rsidP="006D6CCD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27.11.2020 № 102-</w:t>
            </w:r>
            <w:r w:rsidR="006D6CCD">
              <w:rPr>
                <w:sz w:val="16"/>
                <w:szCs w:val="16"/>
              </w:rPr>
              <w:t>н)</w:t>
            </w:r>
            <w:r w:rsidR="006D6CCD" w:rsidRPr="00756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печать и печатная продукция  </w:t>
            </w:r>
          </w:p>
        </w:tc>
        <w:tc>
          <w:tcPr>
            <w:tcW w:w="851" w:type="dxa"/>
          </w:tcPr>
          <w:p w:rsidR="004E1D4A" w:rsidRPr="00114DCD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E1D4A" w:rsidRPr="004C6328" w:rsidRDefault="004E1D4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4E1D4A" w:rsidRPr="00321F22" w:rsidRDefault="004E1D4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26457,75</w:t>
            </w:r>
          </w:p>
        </w:tc>
      </w:tr>
    </w:tbl>
    <w:p w:rsidR="00C43607" w:rsidRDefault="00C43607" w:rsidP="00531223">
      <w:pPr>
        <w:pStyle w:val="ConsPlusNormal"/>
        <w:jc w:val="both"/>
        <w:rPr>
          <w:sz w:val="24"/>
          <w:szCs w:val="24"/>
        </w:rPr>
      </w:pPr>
    </w:p>
    <w:p w:rsidR="004E1D4A" w:rsidRPr="00321F22" w:rsidRDefault="006A5958" w:rsidP="004E1D4A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>ота №</w:t>
      </w:r>
      <w:r w:rsidR="0007057D">
        <w:rPr>
          <w:sz w:val="22"/>
        </w:rPr>
        <w:t>6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4E1D4A" w:rsidRPr="004C5385">
        <w:rPr>
          <w:sz w:val="22"/>
          <w:szCs w:val="22"/>
        </w:rPr>
        <w:t>2</w:t>
      </w:r>
      <w:r w:rsidR="004E1D4A">
        <w:rPr>
          <w:sz w:val="22"/>
          <w:szCs w:val="22"/>
        </w:rPr>
        <w:t>6457,75</w:t>
      </w:r>
      <w:r w:rsidR="004E1D4A">
        <w:rPr>
          <w:sz w:val="16"/>
          <w:szCs w:val="16"/>
        </w:rPr>
        <w:t xml:space="preserve"> </w:t>
      </w:r>
      <w:r w:rsidR="004E1D4A" w:rsidRPr="00321F22">
        <w:rPr>
          <w:sz w:val="22"/>
          <w:szCs w:val="22"/>
        </w:rPr>
        <w:t>руб. (</w:t>
      </w:r>
      <w:r w:rsidR="004E1D4A">
        <w:rPr>
          <w:sz w:val="22"/>
          <w:szCs w:val="22"/>
        </w:rPr>
        <w:t>Двадцать шесть тысяч четыреста пятьдесят семь рублей 75</w:t>
      </w:r>
      <w:r w:rsidR="004E1D4A" w:rsidRPr="00321F22">
        <w:rPr>
          <w:sz w:val="22"/>
          <w:szCs w:val="22"/>
        </w:rPr>
        <w:t xml:space="preserve"> коп.) </w:t>
      </w:r>
    </w:p>
    <w:p w:rsidR="004E1D4A" w:rsidRDefault="004E1D4A" w:rsidP="00B9359F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6A5958" w:rsidRPr="00363904">
        <w:rPr>
          <w:sz w:val="22"/>
        </w:rPr>
        <w:t xml:space="preserve">оту № </w:t>
      </w:r>
      <w:r w:rsidR="0007057D">
        <w:rPr>
          <w:sz w:val="22"/>
        </w:rPr>
        <w:t>6</w:t>
      </w:r>
      <w:r w:rsidR="006A5958" w:rsidRPr="00363904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№6)</w:t>
      </w:r>
      <w:r>
        <w:rPr>
          <w:sz w:val="22"/>
        </w:rPr>
        <w:t xml:space="preserve"> </w:t>
      </w:r>
      <w:r w:rsidR="006A5958" w:rsidRPr="00363904">
        <w:rPr>
          <w:sz w:val="22"/>
        </w:rPr>
        <w:t xml:space="preserve">– </w:t>
      </w:r>
      <w:r>
        <w:rPr>
          <w:sz w:val="22"/>
        </w:rPr>
        <w:t>1322,89</w:t>
      </w:r>
      <w:r w:rsidRPr="00321F22">
        <w:rPr>
          <w:sz w:val="22"/>
        </w:rPr>
        <w:t xml:space="preserve"> руб. (</w:t>
      </w:r>
      <w:r w:rsidR="006D6CCD">
        <w:rPr>
          <w:sz w:val="22"/>
        </w:rPr>
        <w:t>О</w:t>
      </w:r>
      <w:r>
        <w:rPr>
          <w:sz w:val="22"/>
        </w:rPr>
        <w:t xml:space="preserve">дна </w:t>
      </w:r>
      <w:r w:rsidRPr="00321F22">
        <w:rPr>
          <w:sz w:val="22"/>
        </w:rPr>
        <w:t>тысяч</w:t>
      </w:r>
      <w:r>
        <w:rPr>
          <w:sz w:val="22"/>
        </w:rPr>
        <w:t>а</w:t>
      </w:r>
      <w:r w:rsidRPr="00321F22">
        <w:rPr>
          <w:sz w:val="22"/>
        </w:rPr>
        <w:t xml:space="preserve"> </w:t>
      </w:r>
      <w:r>
        <w:rPr>
          <w:sz w:val="22"/>
        </w:rPr>
        <w:t>триста двадцать два</w:t>
      </w:r>
      <w:r w:rsidRPr="00321F22">
        <w:rPr>
          <w:sz w:val="22"/>
        </w:rPr>
        <w:t xml:space="preserve"> руб. </w:t>
      </w:r>
      <w:r>
        <w:rPr>
          <w:sz w:val="22"/>
        </w:rPr>
        <w:t>89</w:t>
      </w:r>
      <w:r w:rsidRPr="00321F22">
        <w:rPr>
          <w:sz w:val="22"/>
        </w:rPr>
        <w:t xml:space="preserve"> коп.)</w:t>
      </w:r>
    </w:p>
    <w:p w:rsidR="001D729A" w:rsidRDefault="004F16E1" w:rsidP="001D729A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6A5958" w:rsidRPr="00363904">
        <w:rPr>
          <w:sz w:val="22"/>
        </w:rPr>
        <w:t xml:space="preserve">оту № </w:t>
      </w:r>
      <w:r w:rsidR="0007057D">
        <w:rPr>
          <w:sz w:val="22"/>
        </w:rPr>
        <w:t>6</w:t>
      </w:r>
      <w:r w:rsidR="006A5958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№6)</w:t>
      </w:r>
      <w:r w:rsidR="006A5958" w:rsidRPr="00363904">
        <w:rPr>
          <w:sz w:val="22"/>
        </w:rPr>
        <w:t xml:space="preserve"> - </w:t>
      </w:r>
      <w:r w:rsidR="004E1D4A">
        <w:rPr>
          <w:sz w:val="22"/>
        </w:rPr>
        <w:t>2645,7</w:t>
      </w:r>
      <w:r w:rsidR="006D6CCD">
        <w:rPr>
          <w:sz w:val="22"/>
        </w:rPr>
        <w:t>8</w:t>
      </w:r>
      <w:r w:rsidR="004E1D4A" w:rsidRPr="00321F22">
        <w:rPr>
          <w:sz w:val="22"/>
        </w:rPr>
        <w:t xml:space="preserve"> руб. (</w:t>
      </w:r>
      <w:r w:rsidR="006D6CCD">
        <w:rPr>
          <w:sz w:val="22"/>
        </w:rPr>
        <w:t>Д</w:t>
      </w:r>
      <w:r w:rsidR="004E1D4A">
        <w:rPr>
          <w:sz w:val="22"/>
        </w:rPr>
        <w:t>ве</w:t>
      </w:r>
      <w:r w:rsidR="004E1D4A" w:rsidRPr="00321F22">
        <w:rPr>
          <w:sz w:val="22"/>
        </w:rPr>
        <w:t xml:space="preserve"> тысяч</w:t>
      </w:r>
      <w:r w:rsidR="004E1D4A">
        <w:rPr>
          <w:sz w:val="22"/>
        </w:rPr>
        <w:t>и</w:t>
      </w:r>
      <w:r w:rsidR="004E1D4A" w:rsidRPr="00321F22">
        <w:rPr>
          <w:sz w:val="22"/>
        </w:rPr>
        <w:t xml:space="preserve"> </w:t>
      </w:r>
      <w:r w:rsidR="004E1D4A">
        <w:rPr>
          <w:sz w:val="22"/>
        </w:rPr>
        <w:t>шестьсот сорок пять рублей</w:t>
      </w:r>
      <w:r w:rsidR="004E1D4A" w:rsidRPr="00321F22">
        <w:rPr>
          <w:sz w:val="22"/>
        </w:rPr>
        <w:t xml:space="preserve"> </w:t>
      </w:r>
      <w:r w:rsidR="004E1D4A">
        <w:rPr>
          <w:sz w:val="22"/>
        </w:rPr>
        <w:t>7</w:t>
      </w:r>
      <w:r w:rsidR="006D6CCD">
        <w:rPr>
          <w:sz w:val="22"/>
        </w:rPr>
        <w:t>8</w:t>
      </w:r>
      <w:r w:rsidR="004E1D4A">
        <w:rPr>
          <w:sz w:val="22"/>
        </w:rPr>
        <w:t xml:space="preserve"> коп.)</w:t>
      </w:r>
    </w:p>
    <w:p w:rsidR="004E1D4A" w:rsidRDefault="004E1D4A" w:rsidP="001D729A">
      <w:pPr>
        <w:ind w:left="-567"/>
        <w:jc w:val="both"/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D729A" w:rsidRDefault="001D729A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6D6CCD" w:rsidRDefault="006D6CCD" w:rsidP="003E0064">
      <w:pPr>
        <w:pStyle w:val="ConsPlusNormal"/>
        <w:jc w:val="both"/>
        <w:rPr>
          <w:sz w:val="22"/>
          <w:szCs w:val="22"/>
        </w:rPr>
      </w:pPr>
    </w:p>
    <w:p w:rsidR="003E0064" w:rsidRDefault="003E0064" w:rsidP="003E006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07057D">
        <w:rPr>
          <w:sz w:val="24"/>
          <w:szCs w:val="24"/>
        </w:rPr>
        <w:t>7</w:t>
      </w:r>
    </w:p>
    <w:p w:rsidR="006D6CCD" w:rsidRDefault="006D6CCD" w:rsidP="006D6CCD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6D6CCD" w:rsidRPr="00C84612" w:rsidTr="000C24DA">
        <w:tc>
          <w:tcPr>
            <w:tcW w:w="36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6D6CCD" w:rsidRPr="00C84612" w:rsidTr="000C24DA">
        <w:tc>
          <w:tcPr>
            <w:tcW w:w="36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D6CCD" w:rsidRPr="00C84612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6D6CCD" w:rsidRPr="00114DCD" w:rsidTr="000C24DA">
        <w:trPr>
          <w:trHeight w:val="1226"/>
        </w:trPr>
        <w:tc>
          <w:tcPr>
            <w:tcW w:w="367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6D6CCD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 xml:space="preserve">г. Кашира, ул. </w:t>
            </w:r>
            <w:proofErr w:type="spellStart"/>
            <w:r>
              <w:rPr>
                <w:sz w:val="16"/>
                <w:szCs w:val="16"/>
              </w:rPr>
              <w:t>Центролит</w:t>
            </w:r>
            <w:proofErr w:type="spellEnd"/>
            <w:r>
              <w:rPr>
                <w:sz w:val="16"/>
                <w:szCs w:val="16"/>
              </w:rPr>
              <w:t>, вблизи д. № 6/1</w:t>
            </w:r>
          </w:p>
          <w:p w:rsidR="006D6CCD" w:rsidRPr="00114DCD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6D6CCD" w:rsidRPr="003D5A13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3D5A13">
              <w:rPr>
                <w:sz w:val="16"/>
                <w:szCs w:val="16"/>
              </w:rPr>
              <w:t>54.80834,</w:t>
            </w:r>
          </w:p>
          <w:p w:rsidR="006D6CCD" w:rsidRPr="00114DCD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3D5A13">
              <w:rPr>
                <w:sz w:val="16"/>
                <w:szCs w:val="16"/>
              </w:rPr>
              <w:t>38.25027</w:t>
            </w:r>
          </w:p>
        </w:tc>
        <w:tc>
          <w:tcPr>
            <w:tcW w:w="1134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6D6CCD" w:rsidRPr="00C81A65" w:rsidRDefault="006D6CCD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6D6CCD" w:rsidRPr="00C81A65" w:rsidRDefault="006D6CCD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6D6CCD" w:rsidRPr="006D6CCD" w:rsidRDefault="006D6CCD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>
              <w:rPr>
                <w:sz w:val="16"/>
                <w:szCs w:val="16"/>
              </w:rPr>
              <w:t>от 27.11.2020 № 102-н)</w:t>
            </w:r>
          </w:p>
          <w:p w:rsidR="006D6CCD" w:rsidRPr="007562C2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6D6CCD" w:rsidRPr="00114DCD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6D6CCD" w:rsidRPr="004C6328" w:rsidRDefault="006D6CCD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6D6CCD" w:rsidRPr="004C6328" w:rsidRDefault="006D6CCD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72157,50</w:t>
            </w:r>
          </w:p>
        </w:tc>
      </w:tr>
    </w:tbl>
    <w:p w:rsidR="006D6CCD" w:rsidRDefault="006D6CCD" w:rsidP="003E0064">
      <w:pPr>
        <w:pStyle w:val="ConsPlusNormal"/>
        <w:jc w:val="both"/>
        <w:rPr>
          <w:sz w:val="24"/>
          <w:szCs w:val="24"/>
        </w:rPr>
      </w:pPr>
    </w:p>
    <w:p w:rsidR="006D6CCD" w:rsidRDefault="00946230" w:rsidP="00946230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>ота №</w:t>
      </w:r>
      <w:r>
        <w:rPr>
          <w:sz w:val="22"/>
        </w:rPr>
        <w:t>7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6D6CCD">
        <w:rPr>
          <w:sz w:val="22"/>
        </w:rPr>
        <w:t>7</w:t>
      </w:r>
      <w:r w:rsidR="006D6CCD" w:rsidRPr="004C5385">
        <w:rPr>
          <w:sz w:val="22"/>
        </w:rPr>
        <w:t>2</w:t>
      </w:r>
      <w:r w:rsidR="006D6CCD">
        <w:rPr>
          <w:sz w:val="22"/>
        </w:rPr>
        <w:t>157</w:t>
      </w:r>
      <w:r w:rsidR="006D6CCD" w:rsidRPr="004C5385">
        <w:rPr>
          <w:sz w:val="22"/>
        </w:rPr>
        <w:t>,</w:t>
      </w:r>
      <w:r w:rsidR="006D6CCD">
        <w:rPr>
          <w:sz w:val="22"/>
        </w:rPr>
        <w:t>5</w:t>
      </w:r>
      <w:r w:rsidR="006D6CCD" w:rsidRPr="004C5385">
        <w:rPr>
          <w:sz w:val="22"/>
        </w:rPr>
        <w:t>0</w:t>
      </w:r>
      <w:r w:rsidR="006D6CCD">
        <w:rPr>
          <w:sz w:val="22"/>
        </w:rPr>
        <w:t xml:space="preserve"> </w:t>
      </w:r>
      <w:r w:rsidR="006D6CCD" w:rsidRPr="004C5385">
        <w:rPr>
          <w:sz w:val="22"/>
        </w:rPr>
        <w:t>руб</w:t>
      </w:r>
      <w:r w:rsidR="006D6CCD">
        <w:rPr>
          <w:sz w:val="22"/>
        </w:rPr>
        <w:t>. (Семьдесят две тысячи сто пятьдесят семь рублей 50 коп.</w:t>
      </w:r>
      <w:r w:rsidR="006D6CCD" w:rsidRPr="00363904">
        <w:rPr>
          <w:sz w:val="22"/>
        </w:rPr>
        <w:t xml:space="preserve">) </w:t>
      </w:r>
    </w:p>
    <w:p w:rsidR="00946230" w:rsidRDefault="004F16E1" w:rsidP="00946230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946230" w:rsidRPr="00363904">
        <w:rPr>
          <w:sz w:val="22"/>
        </w:rPr>
        <w:t xml:space="preserve">оту № </w:t>
      </w:r>
      <w:r w:rsidR="00946230">
        <w:rPr>
          <w:sz w:val="22"/>
        </w:rPr>
        <w:t>7</w:t>
      </w:r>
      <w:r w:rsidR="00946230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№7)</w:t>
      </w:r>
      <w:r w:rsidR="00946230" w:rsidRPr="00363904">
        <w:rPr>
          <w:sz w:val="22"/>
        </w:rPr>
        <w:t xml:space="preserve"> – </w:t>
      </w:r>
      <w:r w:rsidR="006D6CCD">
        <w:rPr>
          <w:sz w:val="22"/>
        </w:rPr>
        <w:t>3607,88</w:t>
      </w:r>
      <w:r w:rsidR="006D6CC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D6CCD" w:rsidRPr="00363904">
        <w:rPr>
          <w:sz w:val="22"/>
        </w:rPr>
        <w:t xml:space="preserve">руб. </w:t>
      </w:r>
      <w:r w:rsidR="006D6CCD">
        <w:rPr>
          <w:sz w:val="22"/>
        </w:rPr>
        <w:t>(Три тысячи шестьсот семь рублей 88 коп.</w:t>
      </w:r>
      <w:r w:rsidR="006D6CCD" w:rsidRPr="00363904">
        <w:rPr>
          <w:sz w:val="22"/>
        </w:rPr>
        <w:t>)</w:t>
      </w:r>
    </w:p>
    <w:p w:rsidR="006D6CCD" w:rsidRDefault="00946230" w:rsidP="006D6CC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</w:t>
      </w:r>
      <w:r w:rsidR="004F16E1">
        <w:rPr>
          <w:sz w:val="22"/>
        </w:rPr>
        <w:t>Л</w:t>
      </w:r>
      <w:r w:rsidRPr="00363904">
        <w:rPr>
          <w:sz w:val="22"/>
        </w:rPr>
        <w:t xml:space="preserve">оту № </w:t>
      </w:r>
      <w:r>
        <w:rPr>
          <w:sz w:val="22"/>
        </w:rPr>
        <w:t>7</w:t>
      </w:r>
      <w:r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№7) </w:t>
      </w:r>
      <w:r w:rsidRPr="00363904">
        <w:rPr>
          <w:sz w:val="22"/>
        </w:rPr>
        <w:t xml:space="preserve">- </w:t>
      </w:r>
      <w:r w:rsidR="006D6CCD">
        <w:rPr>
          <w:sz w:val="22"/>
        </w:rPr>
        <w:t>7215,75</w:t>
      </w:r>
      <w:r w:rsidR="006D6CC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D6CCD" w:rsidRPr="00363904">
        <w:rPr>
          <w:sz w:val="22"/>
        </w:rPr>
        <w:t>руб. (</w:t>
      </w:r>
      <w:r w:rsidR="006D6CCD">
        <w:rPr>
          <w:sz w:val="22"/>
        </w:rPr>
        <w:t>Семь тысяч двести пятнадцать руб. 75</w:t>
      </w:r>
      <w:r w:rsidR="006D6CCD" w:rsidRPr="00363904">
        <w:rPr>
          <w:sz w:val="22"/>
        </w:rPr>
        <w:t xml:space="preserve"> коп.)</w:t>
      </w:r>
    </w:p>
    <w:p w:rsidR="006D6CCD" w:rsidRDefault="006D6CCD" w:rsidP="006D6CCD">
      <w:pPr>
        <w:pStyle w:val="ConsPlusNormal"/>
        <w:jc w:val="both"/>
        <w:rPr>
          <w:sz w:val="24"/>
          <w:szCs w:val="24"/>
        </w:rPr>
      </w:pPr>
    </w:p>
    <w:p w:rsidR="0007057D" w:rsidRDefault="0007057D" w:rsidP="006D6CCD">
      <w:pPr>
        <w:ind w:left="-567"/>
        <w:jc w:val="both"/>
        <w:rPr>
          <w:sz w:val="24"/>
          <w:szCs w:val="24"/>
        </w:rPr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46230" w:rsidRDefault="00946230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6D6CCD" w:rsidRDefault="006D6CCD" w:rsidP="006D6CCD">
      <w:pPr>
        <w:pStyle w:val="ConsPlusNormal"/>
        <w:ind w:firstLine="708"/>
        <w:jc w:val="both"/>
        <w:rPr>
          <w:sz w:val="24"/>
          <w:szCs w:val="24"/>
        </w:rPr>
      </w:pPr>
    </w:p>
    <w:p w:rsidR="0007057D" w:rsidRDefault="0007057D" w:rsidP="006D6CCD">
      <w:pPr>
        <w:pStyle w:val="ConsPlusNormal"/>
        <w:tabs>
          <w:tab w:val="left" w:pos="1250"/>
        </w:tabs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6D6CCD">
        <w:rPr>
          <w:sz w:val="24"/>
          <w:szCs w:val="24"/>
        </w:rPr>
        <w:tab/>
      </w:r>
    </w:p>
    <w:p w:rsidR="006D6CCD" w:rsidRDefault="006D6CCD" w:rsidP="006D6CCD">
      <w:pPr>
        <w:pStyle w:val="ConsPlusNormal"/>
        <w:tabs>
          <w:tab w:val="left" w:pos="1250"/>
        </w:tabs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A4642E" w:rsidRPr="00C84612" w:rsidTr="000C24DA">
        <w:tc>
          <w:tcPr>
            <w:tcW w:w="36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A4642E" w:rsidRPr="00C84612" w:rsidTr="000C24DA">
        <w:tc>
          <w:tcPr>
            <w:tcW w:w="36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4642E" w:rsidRPr="00C84612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A4642E" w:rsidRPr="00114DCD" w:rsidTr="000C24DA">
        <w:trPr>
          <w:trHeight w:val="1226"/>
        </w:trPr>
        <w:tc>
          <w:tcPr>
            <w:tcW w:w="367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A4642E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Садовая, (вблизи дома № 2/11)</w:t>
            </w:r>
          </w:p>
          <w:p w:rsidR="00A4642E" w:rsidRPr="00114DCD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A4642E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54.8504,</w:t>
            </w:r>
          </w:p>
          <w:p w:rsidR="00A4642E" w:rsidRPr="00114DCD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38.2444.</w:t>
            </w:r>
          </w:p>
        </w:tc>
        <w:tc>
          <w:tcPr>
            <w:tcW w:w="1134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642E" w:rsidRPr="00C81A65" w:rsidRDefault="00A4642E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A4642E" w:rsidRPr="00C81A65" w:rsidRDefault="00A4642E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A4642E" w:rsidRPr="007562C2" w:rsidRDefault="00A4642E" w:rsidP="00A4642E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>
              <w:rPr>
                <w:sz w:val="16"/>
                <w:szCs w:val="16"/>
              </w:rPr>
              <w:t>от 27.11.2020 № 102-н)</w:t>
            </w:r>
            <w:r w:rsidRPr="00756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 и хлебобулочные изделия </w:t>
            </w:r>
          </w:p>
        </w:tc>
        <w:tc>
          <w:tcPr>
            <w:tcW w:w="1134" w:type="dxa"/>
          </w:tcPr>
          <w:p w:rsidR="00A4642E" w:rsidRPr="00114DCD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A4642E" w:rsidRPr="004C6328" w:rsidRDefault="00A4642E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A4642E" w:rsidRPr="004C6328" w:rsidRDefault="00A4642E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33192,45</w:t>
            </w:r>
          </w:p>
        </w:tc>
      </w:tr>
    </w:tbl>
    <w:p w:rsidR="006D6CCD" w:rsidRDefault="006D6CCD" w:rsidP="006D6CCD">
      <w:pPr>
        <w:pStyle w:val="ConsPlusNormal"/>
        <w:tabs>
          <w:tab w:val="left" w:pos="1250"/>
        </w:tabs>
        <w:ind w:firstLine="708"/>
        <w:jc w:val="both"/>
        <w:rPr>
          <w:sz w:val="24"/>
          <w:szCs w:val="24"/>
        </w:rPr>
      </w:pPr>
    </w:p>
    <w:p w:rsidR="00A4642E" w:rsidRPr="00363904" w:rsidRDefault="0007057D" w:rsidP="00A4642E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8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A4642E">
        <w:rPr>
          <w:rFonts w:eastAsia="Times New Roman" w:cs="Times New Roman"/>
          <w:color w:val="000000"/>
          <w:sz w:val="22"/>
          <w:lang w:eastAsia="ru-RU"/>
        </w:rPr>
        <w:t xml:space="preserve">33192,45 </w:t>
      </w:r>
      <w:r w:rsidR="00A4642E">
        <w:rPr>
          <w:sz w:val="22"/>
        </w:rPr>
        <w:t>руб. (Тридцать три тысячи сто девяносто два рубля 45 коп.</w:t>
      </w:r>
      <w:r w:rsidR="00A4642E" w:rsidRPr="00363904">
        <w:rPr>
          <w:sz w:val="22"/>
        </w:rPr>
        <w:t xml:space="preserve">) </w:t>
      </w:r>
    </w:p>
    <w:p w:rsidR="00A4642E" w:rsidRDefault="00A4642E" w:rsidP="0007057D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07057D" w:rsidRPr="00363904">
        <w:rPr>
          <w:sz w:val="22"/>
        </w:rPr>
        <w:t xml:space="preserve">оту № </w:t>
      </w:r>
      <w:r w:rsidR="0007057D">
        <w:rPr>
          <w:sz w:val="22"/>
        </w:rPr>
        <w:t>8</w:t>
      </w:r>
      <w:r w:rsidR="0007057D" w:rsidRPr="00363904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№8)</w:t>
      </w:r>
      <w:r w:rsidR="0099159D">
        <w:rPr>
          <w:sz w:val="22"/>
        </w:rPr>
        <w:t xml:space="preserve"> </w:t>
      </w:r>
      <w:r w:rsidR="0007057D" w:rsidRPr="00363904">
        <w:rPr>
          <w:sz w:val="22"/>
        </w:rPr>
        <w:t xml:space="preserve">– </w:t>
      </w:r>
      <w:r>
        <w:rPr>
          <w:sz w:val="22"/>
        </w:rPr>
        <w:t>1659,62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>
        <w:rPr>
          <w:sz w:val="22"/>
        </w:rPr>
        <w:t>Одна тысяча шестьсот пятьдесят девять руб. 62 коп.</w:t>
      </w:r>
      <w:r w:rsidRPr="00363904">
        <w:rPr>
          <w:sz w:val="22"/>
        </w:rPr>
        <w:t>)</w:t>
      </w:r>
    </w:p>
    <w:p w:rsidR="0007057D" w:rsidRDefault="004F16E1" w:rsidP="0007057D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7057D" w:rsidRPr="00363904">
        <w:rPr>
          <w:sz w:val="22"/>
        </w:rPr>
        <w:t xml:space="preserve">оту № </w:t>
      </w:r>
      <w:r w:rsidR="0007057D">
        <w:rPr>
          <w:sz w:val="22"/>
        </w:rPr>
        <w:t>8</w:t>
      </w:r>
      <w:r w:rsidR="0007057D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№8)</w:t>
      </w:r>
      <w:r w:rsidR="0007057D" w:rsidRPr="00363904">
        <w:rPr>
          <w:sz w:val="22"/>
        </w:rPr>
        <w:t xml:space="preserve"> </w:t>
      </w:r>
      <w:r w:rsidR="00B326CF">
        <w:rPr>
          <w:sz w:val="22"/>
        </w:rPr>
        <w:t>–</w:t>
      </w:r>
      <w:r w:rsidR="0007057D" w:rsidRPr="00363904">
        <w:rPr>
          <w:sz w:val="22"/>
        </w:rPr>
        <w:t xml:space="preserve"> </w:t>
      </w:r>
      <w:r w:rsidR="00B326CF">
        <w:rPr>
          <w:sz w:val="22"/>
        </w:rPr>
        <w:t>3319,24</w:t>
      </w:r>
      <w:r w:rsidR="0007057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63904">
        <w:rPr>
          <w:sz w:val="22"/>
        </w:rPr>
        <w:t>руб. (</w:t>
      </w:r>
      <w:r w:rsidR="00B326CF">
        <w:rPr>
          <w:sz w:val="22"/>
        </w:rPr>
        <w:t xml:space="preserve">Три тысячи </w:t>
      </w:r>
      <w:r w:rsidR="0099159D">
        <w:rPr>
          <w:sz w:val="22"/>
        </w:rPr>
        <w:t xml:space="preserve"> три</w:t>
      </w:r>
      <w:r w:rsidR="00B326CF">
        <w:rPr>
          <w:sz w:val="22"/>
        </w:rPr>
        <w:t xml:space="preserve">ста девятнадцать </w:t>
      </w:r>
      <w:r w:rsidR="0007057D">
        <w:rPr>
          <w:sz w:val="22"/>
        </w:rPr>
        <w:t xml:space="preserve">руб. </w:t>
      </w:r>
      <w:r w:rsidR="00B326CF">
        <w:rPr>
          <w:sz w:val="22"/>
        </w:rPr>
        <w:t>2</w:t>
      </w:r>
      <w:r w:rsidR="0099159D">
        <w:rPr>
          <w:sz w:val="22"/>
        </w:rPr>
        <w:t>4</w:t>
      </w:r>
      <w:r w:rsidR="0007057D" w:rsidRPr="00363904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3E0064" w:rsidRDefault="003E0064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3E0064" w:rsidRDefault="003E0064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474E17" w:rsidRDefault="00474E17" w:rsidP="00474E17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B326CF" w:rsidRDefault="00B326CF" w:rsidP="00474E17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B326CF" w:rsidRPr="00C84612" w:rsidTr="000C24DA">
        <w:tc>
          <w:tcPr>
            <w:tcW w:w="36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B326CF" w:rsidRPr="00C84612" w:rsidTr="000C24DA">
        <w:tc>
          <w:tcPr>
            <w:tcW w:w="36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326CF" w:rsidRPr="00C84612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B326CF" w:rsidRPr="00114DCD" w:rsidTr="000C24DA">
        <w:trPr>
          <w:trHeight w:val="1226"/>
        </w:trPr>
        <w:tc>
          <w:tcPr>
            <w:tcW w:w="367" w:type="dxa"/>
          </w:tcPr>
          <w:p w:rsidR="00B326CF" w:rsidRPr="00114DCD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B326CF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</w:t>
            </w:r>
            <w:r w:rsidR="00661CFA">
              <w:rPr>
                <w:sz w:val="16"/>
                <w:szCs w:val="16"/>
              </w:rPr>
              <w:t xml:space="preserve">ра, ул. Садовая, (вблизи дома </w:t>
            </w:r>
            <w:r w:rsidR="005017B2">
              <w:rPr>
                <w:sz w:val="16"/>
                <w:szCs w:val="16"/>
              </w:rPr>
              <w:t>№</w:t>
            </w:r>
            <w:r w:rsidR="00661CF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)</w:t>
            </w:r>
          </w:p>
          <w:p w:rsidR="00B326CF" w:rsidRPr="00114DCD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B326CF" w:rsidRDefault="00661CF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54.84276</w:t>
            </w:r>
            <w:r w:rsidR="00B326CF">
              <w:rPr>
                <w:sz w:val="16"/>
                <w:szCs w:val="16"/>
              </w:rPr>
              <w:t>,</w:t>
            </w:r>
          </w:p>
          <w:p w:rsidR="00B326CF" w:rsidRPr="00114DCD" w:rsidRDefault="00661CFA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38.24519</w:t>
            </w:r>
            <w:r w:rsidR="00B326C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26CF" w:rsidRPr="00114DCD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B326CF" w:rsidRPr="00C81A65" w:rsidRDefault="00B326CF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B326CF" w:rsidRPr="00C81A65" w:rsidRDefault="00B326CF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B326CF" w:rsidRPr="00B326CF" w:rsidRDefault="00B326CF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от </w:t>
            </w:r>
            <w:r>
              <w:rPr>
                <w:sz w:val="16"/>
                <w:szCs w:val="16"/>
              </w:rPr>
              <w:t>27.11.2020 № 102-н)</w:t>
            </w:r>
          </w:p>
          <w:p w:rsidR="00B326CF" w:rsidRPr="007562C2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B326CF" w:rsidRPr="00114DCD" w:rsidRDefault="00B326CF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B326CF" w:rsidRPr="00114DCD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Мясная гастрономия</w:t>
            </w:r>
          </w:p>
        </w:tc>
        <w:tc>
          <w:tcPr>
            <w:tcW w:w="1134" w:type="dxa"/>
          </w:tcPr>
          <w:p w:rsidR="00B326CF" w:rsidRPr="00114DCD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B326CF" w:rsidRPr="004C6328" w:rsidRDefault="00B326CF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B326CF" w:rsidRPr="004C6328" w:rsidRDefault="00661CFA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87551,10</w:t>
            </w:r>
          </w:p>
        </w:tc>
      </w:tr>
    </w:tbl>
    <w:p w:rsidR="00B326CF" w:rsidRDefault="00B326CF" w:rsidP="00474E17">
      <w:pPr>
        <w:pStyle w:val="ConsPlusNormal"/>
        <w:jc w:val="both"/>
        <w:rPr>
          <w:sz w:val="24"/>
          <w:szCs w:val="24"/>
        </w:rPr>
      </w:pPr>
    </w:p>
    <w:p w:rsidR="00B326CF" w:rsidRPr="00363904" w:rsidRDefault="00474E17" w:rsidP="00B326CF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 xml:space="preserve">ота № </w:t>
      </w:r>
      <w:r>
        <w:rPr>
          <w:sz w:val="22"/>
        </w:rPr>
        <w:t>9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</w:t>
      </w:r>
      <w:r w:rsidR="00661CFA">
        <w:rPr>
          <w:sz w:val="22"/>
        </w:rPr>
        <w:t xml:space="preserve"> 87551,10 </w:t>
      </w:r>
      <w:r w:rsidR="00B326CF" w:rsidRPr="004C5385">
        <w:rPr>
          <w:sz w:val="22"/>
        </w:rPr>
        <w:t>руб</w:t>
      </w:r>
      <w:r w:rsidR="00B326CF">
        <w:rPr>
          <w:sz w:val="22"/>
        </w:rPr>
        <w:t>. (</w:t>
      </w:r>
      <w:r w:rsidR="00661CFA">
        <w:rPr>
          <w:sz w:val="22"/>
        </w:rPr>
        <w:t xml:space="preserve">Восемьдесят семь тысяч пятьсот пятьдесят один </w:t>
      </w:r>
      <w:r w:rsidR="00B326CF">
        <w:rPr>
          <w:sz w:val="22"/>
        </w:rPr>
        <w:t>рубл</w:t>
      </w:r>
      <w:r w:rsidR="00661CFA">
        <w:rPr>
          <w:sz w:val="22"/>
        </w:rPr>
        <w:t>ь 10</w:t>
      </w:r>
      <w:r w:rsidR="00B326CF">
        <w:rPr>
          <w:sz w:val="22"/>
        </w:rPr>
        <w:t xml:space="preserve"> коп.</w:t>
      </w:r>
      <w:r w:rsidR="00B326CF" w:rsidRPr="00363904">
        <w:rPr>
          <w:sz w:val="22"/>
        </w:rPr>
        <w:t xml:space="preserve">) </w:t>
      </w:r>
    </w:p>
    <w:p w:rsidR="00B326CF" w:rsidRDefault="00B326CF" w:rsidP="00474E17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474E17" w:rsidRPr="00363904">
        <w:rPr>
          <w:sz w:val="22"/>
        </w:rPr>
        <w:t xml:space="preserve">оту № </w:t>
      </w:r>
      <w:r w:rsidR="00474E17">
        <w:rPr>
          <w:sz w:val="22"/>
        </w:rPr>
        <w:t>9</w:t>
      </w:r>
      <w:r w:rsidR="00474E17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</w:t>
      </w:r>
      <w:r w:rsidR="00661CFA">
        <w:rPr>
          <w:sz w:val="22"/>
        </w:rPr>
        <w:t xml:space="preserve"> </w:t>
      </w:r>
      <w:r w:rsidR="008609A5">
        <w:rPr>
          <w:sz w:val="22"/>
        </w:rPr>
        <w:t>9)</w:t>
      </w:r>
      <w:r w:rsidR="00474E17" w:rsidRPr="00363904">
        <w:rPr>
          <w:sz w:val="22"/>
        </w:rPr>
        <w:t xml:space="preserve"> – </w:t>
      </w:r>
      <w:r w:rsidR="00661CFA">
        <w:rPr>
          <w:sz w:val="22"/>
        </w:rPr>
        <w:t>4377,56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</w:t>
      </w:r>
      <w:r w:rsidR="00661CFA">
        <w:rPr>
          <w:sz w:val="22"/>
        </w:rPr>
        <w:t xml:space="preserve">Четыре </w:t>
      </w:r>
      <w:r>
        <w:rPr>
          <w:sz w:val="22"/>
        </w:rPr>
        <w:t xml:space="preserve"> тысячи</w:t>
      </w:r>
      <w:r w:rsidR="00661CFA">
        <w:rPr>
          <w:sz w:val="22"/>
        </w:rPr>
        <w:t xml:space="preserve"> триста семьдесят семь рублей 56</w:t>
      </w:r>
      <w:r>
        <w:rPr>
          <w:sz w:val="22"/>
        </w:rPr>
        <w:t xml:space="preserve"> коп.</w:t>
      </w:r>
      <w:r w:rsidRPr="00363904">
        <w:rPr>
          <w:sz w:val="22"/>
        </w:rPr>
        <w:t>)</w:t>
      </w:r>
    </w:p>
    <w:p w:rsidR="00474E17" w:rsidRDefault="004F16E1" w:rsidP="00B326CF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474E17" w:rsidRPr="00363904">
        <w:rPr>
          <w:sz w:val="22"/>
        </w:rPr>
        <w:t xml:space="preserve">оту № </w:t>
      </w:r>
      <w:r w:rsidR="00474E17">
        <w:rPr>
          <w:sz w:val="22"/>
        </w:rPr>
        <w:t>9</w:t>
      </w:r>
      <w:r w:rsidR="00474E17" w:rsidRPr="00363904">
        <w:rPr>
          <w:sz w:val="22"/>
        </w:rPr>
        <w:t xml:space="preserve"> – 10% </w:t>
      </w:r>
      <w:r w:rsidR="008609A5">
        <w:rPr>
          <w:sz w:val="22"/>
        </w:rPr>
        <w:t>от начальной (минимальной) цены договора (Лота №</w:t>
      </w:r>
      <w:r w:rsidR="00661CFA">
        <w:rPr>
          <w:sz w:val="22"/>
        </w:rPr>
        <w:t xml:space="preserve"> </w:t>
      </w:r>
      <w:r w:rsidR="008609A5">
        <w:rPr>
          <w:sz w:val="22"/>
        </w:rPr>
        <w:t>9)</w:t>
      </w:r>
      <w:r w:rsidR="00B326CF">
        <w:rPr>
          <w:sz w:val="22"/>
        </w:rPr>
        <w:t xml:space="preserve"> </w:t>
      </w:r>
      <w:r w:rsidR="00661CFA">
        <w:rPr>
          <w:sz w:val="22"/>
        </w:rPr>
        <w:t>–</w:t>
      </w:r>
      <w:r w:rsidR="00474E17" w:rsidRPr="00363904">
        <w:rPr>
          <w:sz w:val="22"/>
        </w:rPr>
        <w:t xml:space="preserve"> </w:t>
      </w:r>
      <w:r w:rsidR="00661CFA">
        <w:rPr>
          <w:sz w:val="22"/>
        </w:rPr>
        <w:t>8755,11</w:t>
      </w:r>
      <w:r w:rsidR="00B326CF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B326CF" w:rsidRPr="00363904">
        <w:rPr>
          <w:sz w:val="22"/>
        </w:rPr>
        <w:t>руб. (</w:t>
      </w:r>
      <w:r w:rsidR="00661CFA">
        <w:rPr>
          <w:sz w:val="22"/>
        </w:rPr>
        <w:t xml:space="preserve">Восемь </w:t>
      </w:r>
      <w:r w:rsidR="00B326CF">
        <w:rPr>
          <w:sz w:val="22"/>
        </w:rPr>
        <w:t>тысяч</w:t>
      </w:r>
      <w:r w:rsidR="00661CFA">
        <w:rPr>
          <w:sz w:val="22"/>
        </w:rPr>
        <w:t xml:space="preserve"> семьсот пятьдесят пять рублей</w:t>
      </w:r>
      <w:r w:rsidR="00B326CF">
        <w:rPr>
          <w:sz w:val="22"/>
        </w:rPr>
        <w:t xml:space="preserve"> </w:t>
      </w:r>
      <w:r w:rsidR="00661CFA">
        <w:rPr>
          <w:sz w:val="22"/>
        </w:rPr>
        <w:t>11</w:t>
      </w:r>
      <w:r w:rsidR="00B326CF" w:rsidRPr="00363904">
        <w:rPr>
          <w:sz w:val="22"/>
        </w:rPr>
        <w:t xml:space="preserve"> коп.)</w:t>
      </w:r>
    </w:p>
    <w:p w:rsidR="00661CFA" w:rsidRDefault="00661CFA" w:rsidP="00B326CF">
      <w:pPr>
        <w:ind w:left="-567"/>
        <w:jc w:val="both"/>
        <w:rPr>
          <w:sz w:val="22"/>
        </w:rPr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0F7BCC" w:rsidRDefault="000F7BCC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B326CF" w:rsidRDefault="00B326CF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661CFA" w:rsidRDefault="00661CFA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661CFA" w:rsidRDefault="00661CFA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661CFA" w:rsidRDefault="00661CFA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661CFA" w:rsidRDefault="00661CFA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661CFA" w:rsidRDefault="00661CFA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8609A5" w:rsidRDefault="008609A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0F7BCC" w:rsidRDefault="000F7BCC" w:rsidP="000F7BC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5017B2" w:rsidRDefault="005017B2" w:rsidP="000F7BC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017B2" w:rsidRPr="00114DCD" w:rsidTr="000C24DA">
        <w:trPr>
          <w:trHeight w:val="1226"/>
        </w:trPr>
        <w:tc>
          <w:tcPr>
            <w:tcW w:w="367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Садовая, (вблизи дома №  33)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54.84034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38.24724.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5017B2" w:rsidRPr="00C81A65" w:rsidRDefault="005017B2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5017B2" w:rsidRPr="005017B2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>области от 27.11.2</w:t>
            </w:r>
            <w:r>
              <w:rPr>
                <w:sz w:val="16"/>
                <w:szCs w:val="16"/>
              </w:rPr>
              <w:t>020 № 102-н)</w:t>
            </w:r>
          </w:p>
          <w:p w:rsidR="005017B2" w:rsidRPr="007562C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5017B2" w:rsidRPr="004C6328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5017B2" w:rsidRPr="004C6328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72157,5</w:t>
            </w:r>
          </w:p>
        </w:tc>
      </w:tr>
    </w:tbl>
    <w:p w:rsidR="005017B2" w:rsidRDefault="005017B2" w:rsidP="000F7BCC">
      <w:pPr>
        <w:pStyle w:val="ConsPlusNormal"/>
        <w:jc w:val="both"/>
        <w:rPr>
          <w:sz w:val="24"/>
          <w:szCs w:val="24"/>
        </w:rPr>
      </w:pPr>
    </w:p>
    <w:p w:rsidR="005017B2" w:rsidRPr="00363904" w:rsidRDefault="000F7BCC" w:rsidP="005017B2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10</w:t>
      </w:r>
      <w:r w:rsidR="004E6DA5">
        <w:rPr>
          <w:sz w:val="22"/>
        </w:rPr>
        <w:t>)</w:t>
      </w:r>
      <w:r w:rsidRPr="00363904">
        <w:rPr>
          <w:sz w:val="22"/>
        </w:rPr>
        <w:t xml:space="preserve"> – </w:t>
      </w:r>
      <w:r w:rsidR="005017B2">
        <w:rPr>
          <w:sz w:val="22"/>
        </w:rPr>
        <w:t>7</w:t>
      </w:r>
      <w:r w:rsidR="005017B2" w:rsidRPr="004C5385">
        <w:rPr>
          <w:sz w:val="22"/>
        </w:rPr>
        <w:t>2</w:t>
      </w:r>
      <w:r w:rsidR="005017B2">
        <w:rPr>
          <w:sz w:val="22"/>
        </w:rPr>
        <w:t>157</w:t>
      </w:r>
      <w:r w:rsidR="005017B2" w:rsidRPr="004C5385">
        <w:rPr>
          <w:sz w:val="22"/>
        </w:rPr>
        <w:t>,</w:t>
      </w:r>
      <w:r w:rsidR="005017B2">
        <w:rPr>
          <w:sz w:val="22"/>
        </w:rPr>
        <w:t>5</w:t>
      </w:r>
      <w:r w:rsidR="005017B2" w:rsidRPr="004C5385">
        <w:rPr>
          <w:sz w:val="22"/>
        </w:rPr>
        <w:t>0</w:t>
      </w:r>
      <w:r w:rsidR="005017B2">
        <w:rPr>
          <w:sz w:val="22"/>
        </w:rPr>
        <w:t xml:space="preserve"> </w:t>
      </w:r>
      <w:r w:rsidR="005017B2" w:rsidRPr="004C5385">
        <w:rPr>
          <w:sz w:val="22"/>
        </w:rPr>
        <w:t>руб</w:t>
      </w:r>
      <w:r w:rsidR="005017B2">
        <w:rPr>
          <w:sz w:val="22"/>
        </w:rPr>
        <w:t>. (Семьдесят две тысячи сто пятьдесят семь рублей 50 коп.</w:t>
      </w:r>
      <w:r w:rsidR="005017B2" w:rsidRPr="00363904">
        <w:rPr>
          <w:sz w:val="22"/>
        </w:rPr>
        <w:t xml:space="preserve">) </w:t>
      </w:r>
    </w:p>
    <w:p w:rsidR="005017B2" w:rsidRDefault="005017B2" w:rsidP="000F7BCC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F16E1">
        <w:rPr>
          <w:sz w:val="22"/>
        </w:rPr>
        <w:t>«Шаг  аукциона» по Л</w:t>
      </w:r>
      <w:r w:rsidR="000F7BCC" w:rsidRPr="00363904">
        <w:rPr>
          <w:sz w:val="22"/>
        </w:rPr>
        <w:t xml:space="preserve">оту № </w:t>
      </w:r>
      <w:r w:rsidR="000F7BCC">
        <w:rPr>
          <w:sz w:val="22"/>
        </w:rPr>
        <w:t>10</w:t>
      </w:r>
      <w:r w:rsidR="000F7BCC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№10)</w:t>
      </w:r>
      <w:r w:rsidR="001D729A">
        <w:rPr>
          <w:sz w:val="22"/>
        </w:rPr>
        <w:t xml:space="preserve"> </w:t>
      </w:r>
      <w:r w:rsidR="000F7BCC" w:rsidRPr="00363904">
        <w:rPr>
          <w:sz w:val="22"/>
        </w:rPr>
        <w:t xml:space="preserve"> – </w:t>
      </w:r>
      <w:r>
        <w:rPr>
          <w:sz w:val="22"/>
        </w:rPr>
        <w:t>3607,88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(Три тысячи шестьсот семь рублей 88 коп.</w:t>
      </w:r>
      <w:r w:rsidRPr="00363904">
        <w:rPr>
          <w:sz w:val="22"/>
        </w:rPr>
        <w:t>)</w:t>
      </w:r>
    </w:p>
    <w:p w:rsidR="005017B2" w:rsidRDefault="004E6DA5" w:rsidP="005017B2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F7BCC" w:rsidRPr="00363904">
        <w:rPr>
          <w:sz w:val="22"/>
        </w:rPr>
        <w:t xml:space="preserve">оту № </w:t>
      </w:r>
      <w:r w:rsidR="000F7BCC" w:rsidRPr="000F7BCC">
        <w:rPr>
          <w:sz w:val="22"/>
        </w:rPr>
        <w:t>10</w:t>
      </w:r>
      <w:r w:rsidR="000F7BCC"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№10) </w:t>
      </w:r>
      <w:r w:rsidR="000F7BCC" w:rsidRPr="00363904">
        <w:rPr>
          <w:sz w:val="22"/>
        </w:rPr>
        <w:t xml:space="preserve">- </w:t>
      </w:r>
      <w:r w:rsidR="005017B2">
        <w:rPr>
          <w:sz w:val="22"/>
        </w:rPr>
        <w:t>7215,75</w:t>
      </w:r>
      <w:r w:rsidR="005017B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5017B2" w:rsidRPr="00363904">
        <w:rPr>
          <w:sz w:val="22"/>
        </w:rPr>
        <w:t>руб. (</w:t>
      </w:r>
      <w:r w:rsidR="005017B2">
        <w:rPr>
          <w:sz w:val="22"/>
        </w:rPr>
        <w:t>Семь тысяч двести пятнадцать руб. 75</w:t>
      </w:r>
      <w:r w:rsidR="005017B2" w:rsidRPr="00363904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474E17" w:rsidRDefault="00474E17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5017B2" w:rsidRDefault="005017B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612281" w:rsidRDefault="00612281" w:rsidP="00612281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5017B2" w:rsidRDefault="005017B2" w:rsidP="005017B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017B2" w:rsidRPr="00C84612" w:rsidTr="000C24DA">
        <w:tc>
          <w:tcPr>
            <w:tcW w:w="36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017B2" w:rsidRPr="00C84612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017B2" w:rsidRPr="00114DCD" w:rsidTr="000C24DA">
        <w:trPr>
          <w:trHeight w:val="1226"/>
        </w:trPr>
        <w:tc>
          <w:tcPr>
            <w:tcW w:w="367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Садовая, (</w:t>
            </w:r>
            <w:r w:rsidR="003D5A13">
              <w:rPr>
                <w:sz w:val="16"/>
                <w:szCs w:val="16"/>
              </w:rPr>
              <w:t xml:space="preserve">вблизи </w:t>
            </w:r>
            <w:r>
              <w:rPr>
                <w:sz w:val="16"/>
                <w:szCs w:val="16"/>
              </w:rPr>
              <w:t>дом</w:t>
            </w:r>
            <w:r w:rsidR="003D5A1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№ 37а)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5017B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54.83776,</w:t>
            </w:r>
          </w:p>
          <w:p w:rsidR="005017B2" w:rsidRPr="00114DCD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38.24786.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5017B2" w:rsidRPr="00C81A65" w:rsidRDefault="005017B2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5017B2" w:rsidRPr="00C81A65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5017B2" w:rsidRPr="00F93477" w:rsidRDefault="005017B2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 w:rsidR="00F93477">
              <w:rPr>
                <w:sz w:val="16"/>
                <w:szCs w:val="16"/>
              </w:rPr>
              <w:t>от 27.11.2020 № 102-н)</w:t>
            </w:r>
          </w:p>
          <w:p w:rsidR="005017B2" w:rsidRPr="007562C2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5017B2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017B2">
              <w:rPr>
                <w:sz w:val="16"/>
                <w:szCs w:val="16"/>
              </w:rPr>
              <w:t>одмосковный фермер</w:t>
            </w:r>
          </w:p>
        </w:tc>
        <w:tc>
          <w:tcPr>
            <w:tcW w:w="1134" w:type="dxa"/>
          </w:tcPr>
          <w:p w:rsidR="005017B2" w:rsidRPr="00114DCD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5017B2" w:rsidRPr="004C6328" w:rsidRDefault="005017B2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5017B2" w:rsidRPr="004C6328" w:rsidRDefault="005017B2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57726,00</w:t>
            </w:r>
          </w:p>
        </w:tc>
      </w:tr>
    </w:tbl>
    <w:p w:rsidR="005017B2" w:rsidRDefault="005017B2" w:rsidP="00612281">
      <w:pPr>
        <w:pStyle w:val="ConsPlusNormal"/>
        <w:jc w:val="both"/>
        <w:rPr>
          <w:sz w:val="24"/>
          <w:szCs w:val="24"/>
        </w:rPr>
      </w:pPr>
    </w:p>
    <w:p w:rsidR="00F93477" w:rsidRPr="00363904" w:rsidRDefault="00612281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11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F93477">
        <w:rPr>
          <w:sz w:val="22"/>
        </w:rPr>
        <w:t>57726,0</w:t>
      </w:r>
      <w:r w:rsidR="00F93477" w:rsidRPr="004C5385">
        <w:rPr>
          <w:sz w:val="22"/>
        </w:rPr>
        <w:t>0</w:t>
      </w:r>
      <w:r w:rsidR="00F93477">
        <w:rPr>
          <w:sz w:val="22"/>
        </w:rPr>
        <w:t xml:space="preserve"> </w:t>
      </w:r>
      <w:r w:rsidR="00F93477" w:rsidRPr="004C5385">
        <w:rPr>
          <w:sz w:val="22"/>
        </w:rPr>
        <w:t>руб</w:t>
      </w:r>
      <w:r w:rsidR="00F93477">
        <w:rPr>
          <w:sz w:val="22"/>
        </w:rPr>
        <w:t>. (Пятьдесят семь тысяч семьсот двадцать шесть рублей 00 коп.</w:t>
      </w:r>
      <w:r w:rsidR="00F93477" w:rsidRPr="00363904">
        <w:rPr>
          <w:sz w:val="22"/>
        </w:rPr>
        <w:t xml:space="preserve">) </w:t>
      </w:r>
    </w:p>
    <w:p w:rsidR="00F93477" w:rsidRDefault="00F93477" w:rsidP="00F93477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4E6DA5">
        <w:rPr>
          <w:sz w:val="22"/>
        </w:rPr>
        <w:t>«Шаг  аукциона» по Л</w:t>
      </w:r>
      <w:r w:rsidR="00612281" w:rsidRPr="00363904">
        <w:rPr>
          <w:sz w:val="22"/>
        </w:rPr>
        <w:t xml:space="preserve">оту № </w:t>
      </w:r>
      <w:r w:rsidR="00612281">
        <w:rPr>
          <w:sz w:val="22"/>
        </w:rPr>
        <w:t>11</w:t>
      </w:r>
      <w:r w:rsidR="00612281" w:rsidRPr="00363904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№11) </w:t>
      </w:r>
      <w:r w:rsidR="00612281" w:rsidRPr="00363904">
        <w:rPr>
          <w:sz w:val="22"/>
        </w:rPr>
        <w:t xml:space="preserve">– </w:t>
      </w:r>
      <w:r>
        <w:rPr>
          <w:sz w:val="22"/>
        </w:rPr>
        <w:t>2886,30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(Две тысячи восемьсот восемьдесят шесть рублей 30 коп.</w:t>
      </w:r>
      <w:r w:rsidRPr="00363904">
        <w:rPr>
          <w:sz w:val="22"/>
        </w:rPr>
        <w:t>)</w:t>
      </w:r>
    </w:p>
    <w:p w:rsidR="001D729A" w:rsidRDefault="004E6DA5" w:rsidP="00F93477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612281" w:rsidRPr="00363904">
        <w:rPr>
          <w:sz w:val="22"/>
        </w:rPr>
        <w:t xml:space="preserve">оту № </w:t>
      </w:r>
      <w:r w:rsidR="00612281">
        <w:rPr>
          <w:sz w:val="22"/>
        </w:rPr>
        <w:t>11</w:t>
      </w:r>
      <w:r w:rsidR="00612281"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№11) </w:t>
      </w:r>
      <w:r w:rsidR="00612281" w:rsidRPr="00363904">
        <w:rPr>
          <w:sz w:val="22"/>
        </w:rPr>
        <w:t xml:space="preserve">- </w:t>
      </w:r>
      <w:r w:rsidR="00F93477">
        <w:rPr>
          <w:sz w:val="22"/>
        </w:rPr>
        <w:t>5772,60</w:t>
      </w:r>
      <w:r w:rsidR="00F9347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F93477" w:rsidRPr="00363904">
        <w:rPr>
          <w:sz w:val="22"/>
        </w:rPr>
        <w:t>руб. (</w:t>
      </w:r>
      <w:r w:rsidR="00F93477">
        <w:rPr>
          <w:sz w:val="22"/>
        </w:rPr>
        <w:t>Пять тысяч семьсот семьдесят два рубля 60</w:t>
      </w:r>
      <w:r w:rsidR="00F93477" w:rsidRPr="00363904">
        <w:rPr>
          <w:sz w:val="22"/>
        </w:rPr>
        <w:t xml:space="preserve"> коп.)</w:t>
      </w:r>
    </w:p>
    <w:p w:rsidR="00F93477" w:rsidRDefault="00F93477" w:rsidP="00F93477">
      <w:pPr>
        <w:ind w:left="-567"/>
        <w:jc w:val="both"/>
        <w:rPr>
          <w:sz w:val="22"/>
        </w:rPr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D729A" w:rsidRDefault="001D729A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F93477" w:rsidRDefault="00F93477" w:rsidP="000D779D">
      <w:pPr>
        <w:pStyle w:val="ConsPlusNormal"/>
        <w:jc w:val="both"/>
        <w:rPr>
          <w:sz w:val="22"/>
          <w:szCs w:val="22"/>
        </w:rPr>
      </w:pPr>
    </w:p>
    <w:p w:rsidR="000D779D" w:rsidRDefault="000D779D" w:rsidP="000D779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F93477" w:rsidRDefault="00F93477" w:rsidP="00F93477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F93477" w:rsidRPr="00114DCD" w:rsidTr="000C24DA">
        <w:trPr>
          <w:trHeight w:val="1226"/>
        </w:trPr>
        <w:tc>
          <w:tcPr>
            <w:tcW w:w="367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 Кашира, ул. Пролетарская, (на пересечении ул. Щукина и ул. Пролетарская)</w:t>
            </w:r>
            <w:proofErr w:type="gramEnd"/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54.85417,</w:t>
            </w:r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38.18502.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93477" w:rsidRPr="00C81A65" w:rsidRDefault="00F93477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F93477" w:rsidRPr="00F93477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>
              <w:rPr>
                <w:sz w:val="16"/>
                <w:szCs w:val="16"/>
              </w:rPr>
              <w:t>от 27.11.2020 № 102-н)</w:t>
            </w:r>
          </w:p>
          <w:p w:rsidR="00F93477" w:rsidRPr="007562C2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 и хлебобулочные изделия 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F93477" w:rsidRPr="004C6328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F93477" w:rsidRPr="004C6328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134694,00</w:t>
            </w:r>
          </w:p>
        </w:tc>
      </w:tr>
    </w:tbl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Pr="00363904" w:rsidRDefault="000D779D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</w:t>
      </w:r>
      <w:r w:rsidR="00580C5A">
        <w:rPr>
          <w:sz w:val="22"/>
        </w:rPr>
        <w:t>нимальная) цена договора (Ло</w:t>
      </w:r>
      <w:r w:rsidRPr="00363904">
        <w:rPr>
          <w:sz w:val="22"/>
        </w:rPr>
        <w:t xml:space="preserve">та № </w:t>
      </w:r>
      <w:r>
        <w:rPr>
          <w:sz w:val="22"/>
        </w:rPr>
        <w:t>12</w:t>
      </w:r>
      <w:r w:rsidR="00F93477">
        <w:rPr>
          <w:sz w:val="22"/>
        </w:rPr>
        <w:t>)</w:t>
      </w:r>
      <w:r w:rsidRPr="00363904">
        <w:rPr>
          <w:sz w:val="22"/>
        </w:rPr>
        <w:t xml:space="preserve"> – </w:t>
      </w:r>
      <w:r w:rsidR="00F93477">
        <w:rPr>
          <w:sz w:val="22"/>
        </w:rPr>
        <w:t>134694,0</w:t>
      </w:r>
      <w:r w:rsidR="00F93477" w:rsidRPr="004C5385">
        <w:rPr>
          <w:sz w:val="22"/>
        </w:rPr>
        <w:t>0</w:t>
      </w:r>
      <w:r w:rsidR="00F93477">
        <w:rPr>
          <w:sz w:val="22"/>
        </w:rPr>
        <w:t xml:space="preserve"> </w:t>
      </w:r>
      <w:r w:rsidR="00F93477" w:rsidRPr="004C5385">
        <w:rPr>
          <w:sz w:val="22"/>
        </w:rPr>
        <w:t>руб</w:t>
      </w:r>
      <w:r w:rsidR="00F93477">
        <w:rPr>
          <w:sz w:val="22"/>
        </w:rPr>
        <w:t>. (Сто тридцать четыре тысячи шестьсот девяносто четыре рубля 00 коп.</w:t>
      </w:r>
      <w:r w:rsidR="00F93477" w:rsidRPr="00363904">
        <w:rPr>
          <w:sz w:val="22"/>
        </w:rPr>
        <w:t xml:space="preserve">) </w:t>
      </w:r>
    </w:p>
    <w:p w:rsidR="00F93477" w:rsidRDefault="00F93477" w:rsidP="00F93477">
      <w:pPr>
        <w:ind w:left="-567"/>
        <w:jc w:val="both"/>
        <w:rPr>
          <w:sz w:val="22"/>
        </w:rPr>
      </w:pPr>
      <w:r>
        <w:rPr>
          <w:sz w:val="22"/>
        </w:rPr>
        <w:t xml:space="preserve"> </w:t>
      </w:r>
      <w:r w:rsidR="00580C5A">
        <w:rPr>
          <w:sz w:val="22"/>
        </w:rPr>
        <w:t>«Шаг  аукциона» по 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12</w:t>
      </w:r>
      <w:r w:rsidR="000D779D" w:rsidRPr="00363904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№12) </w:t>
      </w:r>
      <w:r w:rsidR="000D779D" w:rsidRPr="00363904">
        <w:rPr>
          <w:sz w:val="22"/>
        </w:rPr>
        <w:t xml:space="preserve">– </w:t>
      </w:r>
      <w:r>
        <w:rPr>
          <w:sz w:val="22"/>
        </w:rPr>
        <w:t>6734,70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(Шесть тысяч семьсот тридцать четыре рубля 70 коп.</w:t>
      </w:r>
      <w:r w:rsidRPr="00363904">
        <w:rPr>
          <w:sz w:val="22"/>
        </w:rPr>
        <w:t>)</w:t>
      </w:r>
    </w:p>
    <w:p w:rsidR="00F93477" w:rsidRDefault="000D779D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Разме</w:t>
      </w:r>
      <w:r w:rsidR="00580C5A">
        <w:rPr>
          <w:sz w:val="22"/>
        </w:rPr>
        <w:t>р задатка по Л</w:t>
      </w:r>
      <w:r w:rsidRPr="00363904">
        <w:rPr>
          <w:sz w:val="22"/>
        </w:rPr>
        <w:t xml:space="preserve">оту № </w:t>
      </w:r>
      <w:r>
        <w:rPr>
          <w:sz w:val="22"/>
        </w:rPr>
        <w:t>12</w:t>
      </w:r>
      <w:r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№12) </w:t>
      </w:r>
      <w:r w:rsidRPr="00363904">
        <w:rPr>
          <w:sz w:val="22"/>
        </w:rPr>
        <w:t xml:space="preserve">- </w:t>
      </w:r>
      <w:r w:rsidR="00F93477">
        <w:rPr>
          <w:sz w:val="22"/>
        </w:rPr>
        <w:t>13469,40</w:t>
      </w:r>
      <w:r w:rsidR="00F9347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F93477" w:rsidRPr="00363904">
        <w:rPr>
          <w:sz w:val="22"/>
        </w:rPr>
        <w:t>руб. (</w:t>
      </w:r>
      <w:r w:rsidR="00F93477">
        <w:rPr>
          <w:sz w:val="22"/>
        </w:rPr>
        <w:t>Тринадцать тысяч четыреста шестьдесят девять руб. 40</w:t>
      </w:r>
      <w:r w:rsidR="00F93477" w:rsidRPr="00363904">
        <w:rPr>
          <w:sz w:val="22"/>
        </w:rPr>
        <w:t xml:space="preserve"> коп.)</w:t>
      </w:r>
    </w:p>
    <w:p w:rsidR="00F93477" w:rsidRDefault="00F93477" w:rsidP="00F93477">
      <w:pPr>
        <w:pStyle w:val="ConsPlusNormal"/>
        <w:jc w:val="both"/>
        <w:rPr>
          <w:sz w:val="24"/>
          <w:szCs w:val="24"/>
        </w:rPr>
      </w:pPr>
    </w:p>
    <w:p w:rsidR="000D779D" w:rsidRDefault="000D779D" w:rsidP="00F93477">
      <w:pPr>
        <w:ind w:left="-567"/>
        <w:jc w:val="both"/>
        <w:rPr>
          <w:sz w:val="22"/>
        </w:rPr>
      </w:pPr>
    </w:p>
    <w:p w:rsidR="001D729A" w:rsidRPr="001D729A" w:rsidRDefault="00F82FE8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D729A" w:rsidRDefault="001D729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FF1C08" w:rsidRDefault="00FF1C08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93477" w:rsidRDefault="00F93477" w:rsidP="000D779D">
      <w:pPr>
        <w:pStyle w:val="ConsPlusNormal"/>
        <w:jc w:val="both"/>
        <w:rPr>
          <w:sz w:val="24"/>
          <w:szCs w:val="24"/>
        </w:rPr>
      </w:pPr>
    </w:p>
    <w:p w:rsidR="00FF1C08" w:rsidRDefault="00FF1C08" w:rsidP="000D779D">
      <w:pPr>
        <w:pStyle w:val="ConsPlusNormal"/>
        <w:jc w:val="both"/>
        <w:rPr>
          <w:sz w:val="24"/>
          <w:szCs w:val="24"/>
        </w:rPr>
      </w:pPr>
    </w:p>
    <w:p w:rsidR="000D779D" w:rsidRDefault="000D779D" w:rsidP="000D779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F93477" w:rsidRDefault="00F93477" w:rsidP="00F93477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F93477" w:rsidRPr="00C84612" w:rsidTr="000C24DA">
        <w:tc>
          <w:tcPr>
            <w:tcW w:w="36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93477" w:rsidRPr="00C84612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F93477" w:rsidRPr="00114DCD" w:rsidTr="000C24DA">
        <w:trPr>
          <w:trHeight w:val="1226"/>
        </w:trPr>
        <w:tc>
          <w:tcPr>
            <w:tcW w:w="367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 xml:space="preserve">г. Кашира,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 Ожерелье, ул. </w:t>
            </w:r>
            <w:proofErr w:type="gramStart"/>
            <w:r>
              <w:rPr>
                <w:sz w:val="16"/>
                <w:szCs w:val="16"/>
              </w:rPr>
              <w:t>Гвардейская</w:t>
            </w:r>
            <w:proofErr w:type="gramEnd"/>
            <w:r>
              <w:rPr>
                <w:sz w:val="16"/>
                <w:szCs w:val="16"/>
              </w:rPr>
              <w:t>, вблизи д. №2</w:t>
            </w:r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F93477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54.79307,</w:t>
            </w:r>
          </w:p>
          <w:p w:rsidR="00F93477" w:rsidRPr="00114DCD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38.26715.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93477" w:rsidRPr="00C81A65" w:rsidRDefault="00F93477" w:rsidP="000C24D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C81A65"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«Об утверждении изменений, которые вносятся </w:t>
            </w:r>
            <w:proofErr w:type="gramStart"/>
            <w:r w:rsidRPr="00C81A65">
              <w:rPr>
                <w:sz w:val="16"/>
                <w:szCs w:val="16"/>
              </w:rPr>
              <w:t>в</w:t>
            </w:r>
            <w:proofErr w:type="gramEnd"/>
            <w:r w:rsidRPr="00C81A65">
              <w:rPr>
                <w:sz w:val="16"/>
                <w:szCs w:val="16"/>
              </w:rPr>
              <w:t xml:space="preserve">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утвержденные</w:t>
            </w:r>
            <w:proofErr w:type="gramEnd"/>
            <w:r w:rsidRPr="00C81A65">
              <w:rPr>
                <w:sz w:val="16"/>
                <w:szCs w:val="16"/>
              </w:rPr>
              <w:t xml:space="preserve"> решением Совета депутатов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proofErr w:type="gramStart"/>
            <w:r w:rsidRPr="00C81A65">
              <w:rPr>
                <w:sz w:val="16"/>
                <w:szCs w:val="16"/>
              </w:rPr>
              <w:t>от 28.07.2020 № 54-н (в редакции решения Совета</w:t>
            </w:r>
            <w:proofErr w:type="gramEnd"/>
          </w:p>
          <w:p w:rsidR="00F93477" w:rsidRPr="00C81A65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депутатов городского округа Кашира </w:t>
            </w:r>
            <w:proofErr w:type="gramStart"/>
            <w:r w:rsidRPr="00C81A65">
              <w:rPr>
                <w:sz w:val="16"/>
                <w:szCs w:val="16"/>
              </w:rPr>
              <w:t>Московской</w:t>
            </w:r>
            <w:proofErr w:type="gramEnd"/>
          </w:p>
          <w:p w:rsidR="00F93477" w:rsidRPr="00F93477" w:rsidRDefault="00F93477" w:rsidP="000C24DA">
            <w:pPr>
              <w:rPr>
                <w:sz w:val="16"/>
                <w:szCs w:val="16"/>
              </w:rPr>
            </w:pPr>
            <w:r w:rsidRPr="00C81A65">
              <w:rPr>
                <w:sz w:val="16"/>
                <w:szCs w:val="16"/>
              </w:rPr>
              <w:t xml:space="preserve">области </w:t>
            </w:r>
            <w:r>
              <w:rPr>
                <w:sz w:val="16"/>
                <w:szCs w:val="16"/>
              </w:rPr>
              <w:t>от 27.11.2020 № 102-н)</w:t>
            </w:r>
          </w:p>
          <w:p w:rsidR="00F93477" w:rsidRPr="007562C2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печать и печатная продукция </w:t>
            </w:r>
          </w:p>
        </w:tc>
        <w:tc>
          <w:tcPr>
            <w:tcW w:w="1134" w:type="dxa"/>
          </w:tcPr>
          <w:p w:rsidR="00F93477" w:rsidRPr="00114DCD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F93477" w:rsidRPr="004C6328" w:rsidRDefault="00F93477" w:rsidP="000C24D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F93477" w:rsidRPr="004C6328" w:rsidRDefault="00F93477" w:rsidP="000C24D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15301,00</w:t>
            </w:r>
          </w:p>
        </w:tc>
      </w:tr>
    </w:tbl>
    <w:p w:rsidR="00F93477" w:rsidRDefault="00F93477" w:rsidP="00F93477">
      <w:pPr>
        <w:ind w:left="-567"/>
        <w:jc w:val="both"/>
        <w:rPr>
          <w:sz w:val="22"/>
        </w:rPr>
      </w:pPr>
    </w:p>
    <w:p w:rsidR="00F93477" w:rsidRPr="00363904" w:rsidRDefault="000D779D" w:rsidP="00F93477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580C5A">
        <w:rPr>
          <w:sz w:val="22"/>
        </w:rPr>
        <w:t>я (минимальная) цена договора (Л</w:t>
      </w:r>
      <w:r w:rsidRPr="00363904">
        <w:rPr>
          <w:sz w:val="22"/>
        </w:rPr>
        <w:t>ота</w:t>
      </w:r>
      <w:r w:rsidR="00580C5A">
        <w:rPr>
          <w:sz w:val="22"/>
        </w:rPr>
        <w:t xml:space="preserve"> №13)</w:t>
      </w:r>
      <w:r w:rsidRPr="00363904">
        <w:rPr>
          <w:sz w:val="22"/>
        </w:rPr>
        <w:t xml:space="preserve"> – </w:t>
      </w:r>
      <w:r w:rsidR="00F93477">
        <w:rPr>
          <w:sz w:val="22"/>
        </w:rPr>
        <w:t>15301,0</w:t>
      </w:r>
      <w:r w:rsidR="00F93477" w:rsidRPr="004C5385">
        <w:rPr>
          <w:sz w:val="22"/>
        </w:rPr>
        <w:t>0</w:t>
      </w:r>
      <w:r w:rsidR="00F93477">
        <w:rPr>
          <w:sz w:val="22"/>
        </w:rPr>
        <w:t xml:space="preserve"> </w:t>
      </w:r>
      <w:r w:rsidR="00F93477" w:rsidRPr="004C5385">
        <w:rPr>
          <w:sz w:val="22"/>
        </w:rPr>
        <w:t>руб</w:t>
      </w:r>
      <w:r w:rsidR="00F93477">
        <w:rPr>
          <w:sz w:val="22"/>
        </w:rPr>
        <w:t>. (Пятнадцать тысяч триста один рубль 00 коп.</w:t>
      </w:r>
      <w:r w:rsidR="00F93477" w:rsidRPr="00363904">
        <w:rPr>
          <w:sz w:val="22"/>
        </w:rPr>
        <w:t xml:space="preserve">) </w:t>
      </w:r>
    </w:p>
    <w:p w:rsidR="00F93477" w:rsidRDefault="00F93477" w:rsidP="000D779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 </w:t>
      </w:r>
      <w:r w:rsidR="000D779D" w:rsidRPr="00363904">
        <w:rPr>
          <w:sz w:val="22"/>
        </w:rPr>
        <w:t xml:space="preserve">«Шаг  аукциона» по </w:t>
      </w:r>
      <w:r w:rsidR="00580C5A">
        <w:rPr>
          <w:sz w:val="22"/>
        </w:rPr>
        <w:t>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13</w:t>
      </w:r>
      <w:r w:rsidR="000D779D" w:rsidRPr="00363904">
        <w:rPr>
          <w:sz w:val="22"/>
        </w:rPr>
        <w:t xml:space="preserve"> – 5%</w:t>
      </w:r>
      <w:r w:rsidR="008609A5">
        <w:rPr>
          <w:sz w:val="22"/>
        </w:rPr>
        <w:t xml:space="preserve"> от начальной (минимальной) цены договора (Лота</w:t>
      </w:r>
      <w:r w:rsidR="00580C5A">
        <w:rPr>
          <w:sz w:val="22"/>
        </w:rPr>
        <w:t xml:space="preserve"> №13</w:t>
      </w:r>
      <w:r w:rsidR="008609A5">
        <w:rPr>
          <w:sz w:val="22"/>
        </w:rPr>
        <w:t xml:space="preserve">) </w:t>
      </w:r>
      <w:r w:rsidR="000D779D" w:rsidRPr="00363904">
        <w:rPr>
          <w:sz w:val="22"/>
        </w:rPr>
        <w:t xml:space="preserve">– </w:t>
      </w:r>
      <w:r>
        <w:rPr>
          <w:sz w:val="22"/>
        </w:rPr>
        <w:t>765,05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 xml:space="preserve">руб. </w:t>
      </w:r>
      <w:r>
        <w:rPr>
          <w:sz w:val="22"/>
        </w:rPr>
        <w:t>(Семьсот шестьдесят пять рублей 05 коп.</w:t>
      </w:r>
      <w:r w:rsidRPr="00363904">
        <w:rPr>
          <w:sz w:val="22"/>
        </w:rPr>
        <w:t>)</w:t>
      </w:r>
    </w:p>
    <w:p w:rsidR="00F93477" w:rsidRDefault="00580C5A" w:rsidP="00F93477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</w:t>
      </w:r>
      <w:r w:rsidR="00F14A10">
        <w:rPr>
          <w:sz w:val="22"/>
        </w:rPr>
        <w:t>3</w:t>
      </w:r>
      <w:r w:rsidR="000D779D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</w:t>
      </w:r>
      <w:r>
        <w:rPr>
          <w:sz w:val="22"/>
        </w:rPr>
        <w:t xml:space="preserve"> №13</w:t>
      </w:r>
      <w:r w:rsidR="008609A5">
        <w:rPr>
          <w:sz w:val="22"/>
        </w:rPr>
        <w:t>)</w:t>
      </w:r>
      <w:r w:rsidR="000D779D" w:rsidRPr="00363904">
        <w:rPr>
          <w:sz w:val="22"/>
        </w:rPr>
        <w:t xml:space="preserve"> - </w:t>
      </w:r>
      <w:r w:rsidR="00F93477">
        <w:rPr>
          <w:sz w:val="22"/>
        </w:rPr>
        <w:t>1530,10</w:t>
      </w:r>
      <w:r w:rsidR="00F9347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F93477" w:rsidRPr="00363904">
        <w:rPr>
          <w:sz w:val="22"/>
        </w:rPr>
        <w:t>руб. (</w:t>
      </w:r>
      <w:r w:rsidR="00F93477">
        <w:rPr>
          <w:sz w:val="22"/>
        </w:rPr>
        <w:t>Одна тысяча пятьсот тридцать рублей 10</w:t>
      </w:r>
      <w:r w:rsidR="00F93477" w:rsidRPr="00363904">
        <w:rPr>
          <w:sz w:val="22"/>
        </w:rPr>
        <w:t xml:space="preserve"> коп.)</w:t>
      </w:r>
    </w:p>
    <w:p w:rsidR="008609A5" w:rsidRDefault="008609A5" w:rsidP="008609A5">
      <w:pPr>
        <w:ind w:left="-567"/>
        <w:jc w:val="both"/>
      </w:pPr>
    </w:p>
    <w:p w:rsidR="008609A5" w:rsidRPr="001D729A" w:rsidRDefault="00F82FE8" w:rsidP="008609A5">
      <w:pPr>
        <w:ind w:left="-567"/>
        <w:jc w:val="both"/>
        <w:rPr>
          <w:sz w:val="22"/>
        </w:rPr>
      </w:pPr>
      <w:hyperlink w:anchor="P596" w:history="1">
        <w:r w:rsidR="008609A5" w:rsidRPr="007562C2">
          <w:rPr>
            <w:color w:val="0000FF"/>
            <w:sz w:val="16"/>
            <w:szCs w:val="16"/>
          </w:rPr>
          <w:t>*</w:t>
        </w:r>
      </w:hyperlink>
      <w:r w:rsidR="008609A5">
        <w:rPr>
          <w:color w:val="0000FF"/>
          <w:sz w:val="16"/>
          <w:szCs w:val="16"/>
        </w:rPr>
        <w:t xml:space="preserve"> </w:t>
      </w:r>
      <w:r w:rsidR="008609A5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0D779D" w:rsidRDefault="000D779D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8609A5" w:rsidRDefault="00A77644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t xml:space="preserve"> </w:t>
      </w:r>
      <w:r w:rsidR="00133588">
        <w:rPr>
          <w:sz w:val="22"/>
          <w:szCs w:val="22"/>
        </w:rPr>
        <w:t>Р</w:t>
      </w:r>
      <w:r w:rsidRPr="00B9359F">
        <w:rPr>
          <w:sz w:val="22"/>
          <w:szCs w:val="22"/>
        </w:rPr>
        <w:t>азмер</w:t>
      </w:r>
      <w:r w:rsidR="00133588">
        <w:rPr>
          <w:sz w:val="22"/>
          <w:szCs w:val="22"/>
        </w:rPr>
        <w:t xml:space="preserve"> </w:t>
      </w:r>
      <w:r w:rsidR="00CE5D3D" w:rsidRPr="00CE5D3D">
        <w:rPr>
          <w:sz w:val="22"/>
          <w:szCs w:val="22"/>
        </w:rPr>
        <w:t>начальной (минимал</w:t>
      </w:r>
      <w:r w:rsidR="00F93477">
        <w:rPr>
          <w:sz w:val="22"/>
          <w:szCs w:val="22"/>
        </w:rPr>
        <w:t>ьной) цены договора (цены Л</w:t>
      </w:r>
      <w:r w:rsidR="00CE5D3D">
        <w:rPr>
          <w:sz w:val="22"/>
          <w:szCs w:val="22"/>
        </w:rPr>
        <w:t>ота)</w:t>
      </w:r>
      <w:r w:rsidR="0090370A"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br/>
        <w:t xml:space="preserve">(начальной </w:t>
      </w:r>
      <w:r w:rsidR="0090370A" w:rsidRPr="00B9359F">
        <w:rPr>
          <w:sz w:val="22"/>
          <w:szCs w:val="22"/>
        </w:rPr>
        <w:t>единовременной цены аукционного предложения за право заключения договора</w:t>
      </w:r>
      <w:r w:rsidR="0090370A">
        <w:rPr>
          <w:sz w:val="22"/>
          <w:szCs w:val="22"/>
        </w:rPr>
        <w:t>)</w:t>
      </w:r>
      <w:r w:rsidR="00CE5D3D">
        <w:rPr>
          <w:sz w:val="22"/>
          <w:szCs w:val="22"/>
        </w:rPr>
        <w:t xml:space="preserve"> </w:t>
      </w:r>
      <w:r w:rsidRPr="00B9359F">
        <w:rPr>
          <w:sz w:val="22"/>
          <w:szCs w:val="22"/>
        </w:rPr>
        <w:t xml:space="preserve"> </w:t>
      </w:r>
      <w:r w:rsidR="008609A5">
        <w:rPr>
          <w:sz w:val="22"/>
          <w:szCs w:val="22"/>
        </w:rPr>
        <w:t xml:space="preserve">по всем Лотам настоящего аукциона </w:t>
      </w:r>
      <w:r w:rsidR="00133588">
        <w:rPr>
          <w:sz w:val="22"/>
          <w:szCs w:val="22"/>
        </w:rPr>
        <w:t>соответствует</w:t>
      </w:r>
      <w:r w:rsidR="0053057F">
        <w:rPr>
          <w:sz w:val="22"/>
          <w:szCs w:val="22"/>
        </w:rPr>
        <w:t xml:space="preserve"> (равен)</w:t>
      </w:r>
      <w:r w:rsidR="0007057D">
        <w:rPr>
          <w:sz w:val="22"/>
          <w:szCs w:val="22"/>
        </w:rPr>
        <w:t xml:space="preserve"> годовому</w:t>
      </w:r>
      <w:r w:rsidR="00CE5D3D">
        <w:rPr>
          <w:sz w:val="22"/>
          <w:szCs w:val="22"/>
        </w:rPr>
        <w:t xml:space="preserve"> размеру платы за размещение нестационарного торгового объекта</w:t>
      </w:r>
      <w:r w:rsidR="0007057D">
        <w:rPr>
          <w:sz w:val="22"/>
          <w:szCs w:val="22"/>
        </w:rPr>
        <w:t>.</w:t>
      </w:r>
      <w:r w:rsidR="0007057D">
        <w:rPr>
          <w:sz w:val="22"/>
          <w:szCs w:val="22"/>
        </w:rPr>
        <w:tab/>
      </w:r>
      <w:r w:rsidR="0007057D">
        <w:rPr>
          <w:sz w:val="22"/>
          <w:szCs w:val="22"/>
        </w:rPr>
        <w:tab/>
        <w:t xml:space="preserve"> </w:t>
      </w:r>
    </w:p>
    <w:p w:rsidR="00133588" w:rsidRDefault="00F0454D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оплаты по договору указан в разделе 3 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</w:p>
    <w:p w:rsidR="00EF39DF" w:rsidRPr="00EF39DF" w:rsidRDefault="00EF39DF" w:rsidP="00EF39DF">
      <w:pPr>
        <w:pStyle w:val="ConsPlusNormal"/>
        <w:ind w:left="-567" w:firstLine="567"/>
        <w:jc w:val="both"/>
        <w:rPr>
          <w:sz w:val="22"/>
          <w:szCs w:val="22"/>
        </w:rPr>
      </w:pPr>
      <w:r w:rsidRPr="00EF39DF">
        <w:rPr>
          <w:sz w:val="22"/>
          <w:szCs w:val="22"/>
        </w:rPr>
        <w:t>Порядок оплаты годового размера платы за размещение нестационарного торгового объекта указан в пункте 3.1 раздела 3 примерной формы</w:t>
      </w:r>
      <w:r w:rsidR="00580C5A">
        <w:rPr>
          <w:sz w:val="22"/>
          <w:szCs w:val="22"/>
        </w:rPr>
        <w:t xml:space="preserve"> </w:t>
      </w:r>
      <w:r w:rsidRPr="00EF39DF">
        <w:rPr>
          <w:sz w:val="22"/>
          <w:szCs w:val="22"/>
        </w:rPr>
        <w:t xml:space="preserve"> Договора на размещение нестационарного торгового объекта (Приложение № 3 к настоящему Извещению).</w:t>
      </w:r>
    </w:p>
    <w:p w:rsidR="007562C2" w:rsidRDefault="00133588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Порядок оплаты цены аукционного предложения (единовременного платежа за право заключения договора на</w:t>
      </w:r>
      <w:r w:rsidR="00A77644" w:rsidRPr="00B9359F">
        <w:rPr>
          <w:sz w:val="22"/>
          <w:szCs w:val="22"/>
        </w:rPr>
        <w:t xml:space="preserve"> размещение нестационарного торгового объекта</w:t>
      </w:r>
      <w:r>
        <w:rPr>
          <w:sz w:val="22"/>
          <w:szCs w:val="22"/>
        </w:rPr>
        <w:t>)</w:t>
      </w:r>
      <w:r w:rsidR="00EF39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 xml:space="preserve">размер которого </w:t>
      </w:r>
      <w:r>
        <w:rPr>
          <w:sz w:val="22"/>
          <w:szCs w:val="22"/>
        </w:rPr>
        <w:t>определяе</w:t>
      </w:r>
      <w:r w:rsidR="00EF39DF">
        <w:rPr>
          <w:sz w:val="22"/>
          <w:szCs w:val="22"/>
        </w:rPr>
        <w:t>тся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>по</w:t>
      </w:r>
      <w:r>
        <w:rPr>
          <w:sz w:val="22"/>
          <w:szCs w:val="22"/>
        </w:rPr>
        <w:t xml:space="preserve"> результатам открытого аукциона в электронной форме</w:t>
      </w:r>
      <w:r w:rsidR="00F0454D">
        <w:rPr>
          <w:sz w:val="22"/>
          <w:szCs w:val="22"/>
        </w:rPr>
        <w:t xml:space="preserve"> на право размещения нестационарного торгового объекта</w:t>
      </w:r>
      <w:r>
        <w:rPr>
          <w:sz w:val="22"/>
          <w:szCs w:val="22"/>
        </w:rPr>
        <w:t xml:space="preserve">, указан в пункте 3.2 </w:t>
      </w:r>
      <w:r w:rsidR="00F0454D">
        <w:rPr>
          <w:sz w:val="22"/>
          <w:szCs w:val="22"/>
        </w:rPr>
        <w:t xml:space="preserve">раздела 3 </w:t>
      </w:r>
      <w:r>
        <w:rPr>
          <w:sz w:val="22"/>
          <w:szCs w:val="22"/>
        </w:rPr>
        <w:t>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580C5A" w:rsidRDefault="00580C5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C62BE2" w:rsidRPr="00200E01" w:rsidRDefault="005804B6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</w:t>
      </w:r>
      <w:r w:rsidR="00C62BE2" w:rsidRPr="00200E01">
        <w:rPr>
          <w:sz w:val="22"/>
          <w:szCs w:val="22"/>
        </w:rPr>
        <w:t>риложение</w:t>
      </w:r>
      <w:r w:rsidR="008667BC" w:rsidRPr="00200E01">
        <w:rPr>
          <w:sz w:val="22"/>
          <w:szCs w:val="22"/>
        </w:rPr>
        <w:t xml:space="preserve"> №</w:t>
      </w:r>
      <w:r w:rsidR="00B44611" w:rsidRPr="00200E01">
        <w:rPr>
          <w:sz w:val="22"/>
          <w:szCs w:val="22"/>
        </w:rPr>
        <w:t xml:space="preserve"> </w:t>
      </w:r>
      <w:r w:rsidR="008667BC" w:rsidRPr="00200E01">
        <w:rPr>
          <w:sz w:val="22"/>
          <w:szCs w:val="22"/>
        </w:rPr>
        <w:t>1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474E17">
        <w:rPr>
          <w:b w:val="0"/>
          <w:sz w:val="22"/>
          <w:szCs w:val="22"/>
        </w:rPr>
        <w:t>1</w:t>
      </w:r>
      <w:r w:rsidR="00855D87">
        <w:rPr>
          <w:b w:val="0"/>
          <w:sz w:val="22"/>
          <w:szCs w:val="22"/>
        </w:rPr>
        <w:t>0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474E17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07057D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200E01" w:rsidRP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C62BE2" w:rsidRDefault="00C62BE2" w:rsidP="00B44611">
      <w:pPr>
        <w:pStyle w:val="ConsPlusNonformat"/>
        <w:jc w:val="center"/>
      </w:pPr>
      <w:r>
        <w:t>ФОРМА ПЕРВОЙ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2" w:name="P617"/>
      <w:bookmarkEnd w:id="2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(первая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 xml:space="preserve">    Заявитель  извещает о своем желании принять участие в открытом аукционе</w:t>
      </w:r>
    </w:p>
    <w:p w:rsidR="00467DFD" w:rsidRDefault="00467DFD" w:rsidP="00467DFD">
      <w:pPr>
        <w:pStyle w:val="ConsPlusNonformat"/>
        <w:jc w:val="both"/>
      </w:pPr>
      <w:r>
        <w:t>в  электронной форме на право размещения нестационарного торгового объекта,</w:t>
      </w:r>
    </w:p>
    <w:p w:rsidR="00467DFD" w:rsidRDefault="00467DFD" w:rsidP="00467DFD">
      <w:pPr>
        <w:pStyle w:val="ConsPlusNonformat"/>
        <w:jc w:val="both"/>
      </w:pPr>
      <w:r>
        <w:t>расположенного по адресу: ____________________, указанного в лоте № ______,</w:t>
      </w:r>
    </w:p>
    <w:p w:rsidR="00467DFD" w:rsidRDefault="00467DFD" w:rsidP="00467DFD">
      <w:pPr>
        <w:pStyle w:val="ConsPlusNonformat"/>
        <w:jc w:val="both"/>
      </w:pPr>
      <w:r>
        <w:t>который состоится «</w:t>
      </w:r>
      <w:r w:rsidR="0053057F">
        <w:t>______</w:t>
      </w:r>
      <w:r>
        <w:t>» ________________ 20</w:t>
      </w:r>
      <w:r w:rsidR="0053057F">
        <w:t>__</w:t>
      </w:r>
      <w:r>
        <w:t>_ г. на электронной площадке</w:t>
      </w:r>
    </w:p>
    <w:p w:rsidR="00467DFD" w:rsidRDefault="00467DFD" w:rsidP="00467DFD">
      <w:pPr>
        <w:pStyle w:val="ConsPlusNonformat"/>
        <w:jc w:val="both"/>
      </w:pPr>
      <w:r>
        <w:t xml:space="preserve">на  условиях,  указанных  в  Извещении  о  проведении  открытого аукциона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Заявитель   обязуется   разместить  нестационарный  торговый  объект 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соответствии  с  техническими  характеристиками,  указанными в Извещении,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случае признания его победителем открытого аукциона в электронной форме.</w:t>
      </w:r>
    </w:p>
    <w:p w:rsidR="00441CD2" w:rsidRDefault="00441CD2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580C5A" w:rsidRDefault="00580C5A">
      <w:pPr>
        <w:pStyle w:val="ConsPlusNormal"/>
        <w:jc w:val="right"/>
        <w:outlineLvl w:val="2"/>
      </w:pPr>
    </w:p>
    <w:p w:rsidR="003301B7" w:rsidRDefault="003301B7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C62BE2" w:rsidRPr="00200E01" w:rsidRDefault="00C62BE2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lastRenderedPageBreak/>
        <w:t>Приложение</w:t>
      </w:r>
      <w:r w:rsidR="00E2535B" w:rsidRPr="00200E01">
        <w:rPr>
          <w:sz w:val="22"/>
          <w:szCs w:val="22"/>
        </w:rPr>
        <w:t xml:space="preserve"> </w:t>
      </w:r>
      <w:r w:rsidR="00441CD2" w:rsidRPr="00200E01">
        <w:rPr>
          <w:sz w:val="22"/>
          <w:szCs w:val="22"/>
        </w:rPr>
        <w:t>№</w:t>
      </w:r>
      <w:r w:rsidRPr="00200E01">
        <w:rPr>
          <w:sz w:val="22"/>
          <w:szCs w:val="22"/>
        </w:rPr>
        <w:t xml:space="preserve"> 2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F14A10">
        <w:rPr>
          <w:b w:val="0"/>
          <w:sz w:val="22"/>
          <w:szCs w:val="22"/>
        </w:rPr>
        <w:t>1</w:t>
      </w:r>
      <w:r w:rsidR="00855D87">
        <w:rPr>
          <w:b w:val="0"/>
          <w:sz w:val="22"/>
          <w:szCs w:val="22"/>
        </w:rPr>
        <w:t>0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F14A10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6B7EAB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C62BE2" w:rsidRDefault="00C62BE2" w:rsidP="00B77A00">
      <w:pPr>
        <w:pStyle w:val="ConsPlusNormal"/>
        <w:jc w:val="right"/>
      </w:pPr>
    </w:p>
    <w:p w:rsidR="00B44611" w:rsidRDefault="00B44611" w:rsidP="00305739">
      <w:pPr>
        <w:pStyle w:val="ConsPlusNonformat"/>
        <w:jc w:val="center"/>
      </w:pPr>
    </w:p>
    <w:p w:rsidR="00C62BE2" w:rsidRDefault="00C62BE2" w:rsidP="00305739">
      <w:pPr>
        <w:pStyle w:val="ConsPlusNonformat"/>
        <w:jc w:val="center"/>
      </w:pPr>
      <w:r>
        <w:t>ФОРМА ВТОРОЙ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3" w:name="P651"/>
      <w:bookmarkEnd w:id="3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(вторая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Заявитель 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(наименование, фирменное наименование (при наличии), место нахождения,</w:t>
      </w:r>
    </w:p>
    <w:p w:rsidR="00467DFD" w:rsidRDefault="00467DFD" w:rsidP="00467DFD">
      <w:pPr>
        <w:pStyle w:val="ConsPlusNonformat"/>
        <w:jc w:val="both"/>
      </w:pPr>
      <w:r>
        <w:t xml:space="preserve">       почтовый адрес (для юридического лица), фамилия, имя, отчество</w:t>
      </w:r>
    </w:p>
    <w:p w:rsidR="00467DFD" w:rsidRDefault="00467DFD" w:rsidP="00467DFD">
      <w:pPr>
        <w:pStyle w:val="ConsPlusNonformat"/>
        <w:jc w:val="both"/>
      </w:pPr>
      <w:r>
        <w:t xml:space="preserve">      (далее - ФИО) (при наличии), паспортные данные, место жительства</w:t>
      </w:r>
    </w:p>
    <w:p w:rsidR="00467DFD" w:rsidRDefault="00467DFD" w:rsidP="00467DFD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ИНН 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ФИО и должность лица, уполномоченного на подписание договора 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Документ, подтверждающий полномочия лица на подписание договора 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Банковские реквизиты 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Информация о налоговой инспекции 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 xml:space="preserve">    В   случае   признания   победителем   либо   единственным   участником</w:t>
      </w:r>
    </w:p>
    <w:p w:rsidR="00467DFD" w:rsidRDefault="00467DFD" w:rsidP="00467DFD">
      <w:pPr>
        <w:pStyle w:val="ConsPlusNonformat"/>
        <w:jc w:val="both"/>
      </w:pPr>
      <w:r>
        <w:t xml:space="preserve">Электронного  аукциона  договор  будет  подписан  в  сроки, установленные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Извещении о проведении открытого аукциона в 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467DFD" w:rsidRDefault="00467DFD" w:rsidP="00467DFD">
      <w:pPr>
        <w:pStyle w:val="ConsPlusNonformat"/>
        <w:jc w:val="both"/>
      </w:pPr>
      <w:r>
        <w:t xml:space="preserve">    Перечень прилагаемых документов</w:t>
      </w:r>
      <w:r w:rsidR="0053057F">
        <w:t>:</w:t>
      </w:r>
      <w:r>
        <w:t xml:space="preserve"> 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_______________________   ________________   __________   _________________</w:t>
      </w:r>
    </w:p>
    <w:p w:rsidR="00467DFD" w:rsidRDefault="00467DFD" w:rsidP="00467DFD">
      <w:pPr>
        <w:pStyle w:val="ConsPlusNonformat"/>
        <w:jc w:val="both"/>
      </w:pPr>
      <w:r>
        <w:t xml:space="preserve">  </w:t>
      </w:r>
      <w:proofErr w:type="gramStart"/>
      <w:r>
        <w:t>(Ф.И.О. заявителя)      (должность (при    (подпись)      (расшифровка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                          </w:t>
      </w:r>
      <w:proofErr w:type="gramStart"/>
      <w:r>
        <w:t>наличии)                         подписи)</w:t>
      </w:r>
      <w:proofErr w:type="gramEnd"/>
    </w:p>
    <w:p w:rsidR="00EF39DF" w:rsidRDefault="00467DFD" w:rsidP="00467DFD">
      <w:pPr>
        <w:pStyle w:val="ConsPlusNonformat"/>
        <w:jc w:val="both"/>
      </w:pPr>
      <w:r>
        <w:t xml:space="preserve">    (дата, печать</w:t>
      </w:r>
    </w:p>
    <w:p w:rsidR="00467DFD" w:rsidRDefault="00467DFD" w:rsidP="00467DFD">
      <w:pPr>
        <w:pStyle w:val="ConsPlusNonformat"/>
        <w:jc w:val="both"/>
      </w:pPr>
      <w:r>
        <w:t xml:space="preserve">    (при наличии печати)</w:t>
      </w:r>
    </w:p>
    <w:p w:rsidR="00467DFD" w:rsidRDefault="00467DFD" w:rsidP="00467DFD">
      <w:pPr>
        <w:pStyle w:val="ConsPlusNormal"/>
        <w:jc w:val="both"/>
      </w:pPr>
    </w:p>
    <w:p w:rsidR="00C62BE2" w:rsidRDefault="00C62BE2" w:rsidP="00467DFD">
      <w:pPr>
        <w:pStyle w:val="ConsPlusNonformat"/>
        <w:jc w:val="both"/>
      </w:pPr>
    </w:p>
    <w:p w:rsidR="00441CD2" w:rsidRDefault="00441CD2">
      <w:pPr>
        <w:pStyle w:val="ConsPlusNormal"/>
        <w:jc w:val="both"/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53057F" w:rsidRDefault="0053057F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lastRenderedPageBreak/>
        <w:t>Приложение №</w:t>
      </w:r>
      <w:r w:rsidR="00741E59">
        <w:rPr>
          <w:b w:val="0"/>
          <w:sz w:val="22"/>
          <w:szCs w:val="22"/>
        </w:rPr>
        <w:t>3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 w:rsidR="00B64B6B"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F14A10">
        <w:rPr>
          <w:b w:val="0"/>
          <w:sz w:val="22"/>
          <w:szCs w:val="22"/>
        </w:rPr>
        <w:t>1</w:t>
      </w:r>
      <w:r w:rsidR="00855D87">
        <w:rPr>
          <w:b w:val="0"/>
          <w:sz w:val="22"/>
          <w:szCs w:val="22"/>
        </w:rPr>
        <w:t>0</w:t>
      </w:r>
      <w:r w:rsidRPr="003F5F45">
        <w:rPr>
          <w:b w:val="0"/>
          <w:sz w:val="22"/>
          <w:szCs w:val="22"/>
        </w:rPr>
        <w:t xml:space="preserve"> 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в электронной форме</w:t>
      </w:r>
      <w:r w:rsidR="00F0454D">
        <w:rPr>
          <w:b w:val="0"/>
          <w:sz w:val="22"/>
          <w:szCs w:val="22"/>
        </w:rPr>
        <w:t xml:space="preserve"> </w:t>
      </w:r>
      <w:r w:rsidRPr="003F5F45">
        <w:rPr>
          <w:b w:val="0"/>
          <w:sz w:val="22"/>
          <w:szCs w:val="22"/>
        </w:rPr>
        <w:t xml:space="preserve">на право размещения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F14A10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3630FA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221C31" w:rsidRPr="00221C31" w:rsidTr="00741E59">
        <w:tc>
          <w:tcPr>
            <w:tcW w:w="4785" w:type="dxa"/>
          </w:tcPr>
          <w:p w:rsidR="00221C31" w:rsidRPr="00221C31" w:rsidRDefault="00C62BE2" w:rsidP="00A77421">
            <w:pPr>
              <w:widowControl w:val="0"/>
              <w:autoSpaceDE w:val="0"/>
              <w:autoSpaceDN w:val="0"/>
              <w:contextualSpacing/>
              <w:jc w:val="right"/>
              <w:outlineLvl w:val="2"/>
              <w:rPr>
                <w:sz w:val="22"/>
              </w:rPr>
            </w:pPr>
            <w:r w:rsidRPr="0065507F">
              <w:t xml:space="preserve">                                                            </w:t>
            </w:r>
            <w:r w:rsidR="00441CD2" w:rsidRPr="0065507F">
              <w:t xml:space="preserve">  </w:t>
            </w:r>
          </w:p>
        </w:tc>
        <w:tc>
          <w:tcPr>
            <w:tcW w:w="4784" w:type="dxa"/>
          </w:tcPr>
          <w:p w:rsidR="00221C31" w:rsidRDefault="00221C31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  <w:p w:rsidR="00F0454D" w:rsidRPr="00221C31" w:rsidRDefault="00F0454D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</w:tc>
      </w:tr>
    </w:tbl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Примерная</w:t>
      </w:r>
      <w:r w:rsidR="00DA7BB4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г. </w:t>
      </w:r>
      <w:r w:rsidR="00DA7BB4">
        <w:rPr>
          <w:rFonts w:ascii="Times New Roman" w:hAnsi="Times New Roman" w:cs="Times New Roman"/>
          <w:sz w:val="24"/>
          <w:szCs w:val="24"/>
        </w:rPr>
        <w:t xml:space="preserve">Кашира </w:t>
      </w:r>
      <w:r w:rsidRPr="00741E59">
        <w:rPr>
          <w:rFonts w:ascii="Times New Roman" w:hAnsi="Times New Roman" w:cs="Times New Roman"/>
          <w:sz w:val="24"/>
          <w:szCs w:val="24"/>
        </w:rPr>
        <w:t xml:space="preserve"> </w:t>
      </w:r>
      <w:r w:rsidR="00DA7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DFD">
        <w:rPr>
          <w:rFonts w:ascii="Times New Roman" w:hAnsi="Times New Roman" w:cs="Times New Roman"/>
          <w:sz w:val="24"/>
          <w:szCs w:val="24"/>
        </w:rPr>
        <w:t>«</w:t>
      </w:r>
      <w:r w:rsidRPr="00741E59">
        <w:rPr>
          <w:rFonts w:ascii="Times New Roman" w:hAnsi="Times New Roman" w:cs="Times New Roman"/>
          <w:sz w:val="24"/>
          <w:szCs w:val="24"/>
        </w:rPr>
        <w:t>___</w:t>
      </w:r>
      <w:r w:rsidR="00467DFD">
        <w:rPr>
          <w:rFonts w:ascii="Times New Roman" w:hAnsi="Times New Roman" w:cs="Times New Roman"/>
          <w:sz w:val="24"/>
          <w:szCs w:val="24"/>
        </w:rPr>
        <w:t>»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</w:t>
      </w:r>
      <w:r w:rsidR="00467DFD">
        <w:rPr>
          <w:rFonts w:ascii="Times New Roman" w:hAnsi="Times New Roman" w:cs="Times New Roman"/>
          <w:sz w:val="24"/>
          <w:szCs w:val="24"/>
        </w:rPr>
        <w:t>__</w:t>
      </w:r>
      <w:r w:rsidRPr="00741E59">
        <w:rPr>
          <w:rFonts w:ascii="Times New Roman" w:hAnsi="Times New Roman" w:cs="Times New Roman"/>
          <w:sz w:val="24"/>
          <w:szCs w:val="24"/>
        </w:rPr>
        <w:t>______ 20</w:t>
      </w:r>
      <w:r w:rsidR="00F14A10">
        <w:rPr>
          <w:rFonts w:ascii="Times New Roman" w:hAnsi="Times New Roman" w:cs="Times New Roman"/>
          <w:sz w:val="24"/>
          <w:szCs w:val="24"/>
        </w:rPr>
        <w:t>2</w:t>
      </w:r>
      <w:r w:rsidR="003301B7">
        <w:rPr>
          <w:rFonts w:ascii="Times New Roman" w:hAnsi="Times New Roman" w:cs="Times New Roman"/>
          <w:sz w:val="24"/>
          <w:szCs w:val="24"/>
        </w:rPr>
        <w:t>2</w:t>
      </w:r>
      <w:r w:rsidR="00E0402B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г.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уполномоченного органа муниципального образования)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на основании _________________________, в дальнейшем именуемая "Сторона 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_____________________________, в дальнейшем именуемая "Сторона 2",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стороны, в дальнейшем совместно именуемые "Стороны",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подведения итогов электронного аукциона от "___"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    1.1.  В  соответствии  с  настоящим Договором Стороне 2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право  на размещение нестационарного торгового объекта по адресу (адресному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ориентиру),  указанному  в  </w:t>
      </w:r>
      <w:hyperlink w:anchor="P826" w:history="1">
        <w:r w:rsidRPr="00741E5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741E59">
        <w:rPr>
          <w:rFonts w:ascii="Times New Roman" w:hAnsi="Times New Roman" w:cs="Times New Roman"/>
          <w:sz w:val="24"/>
          <w:szCs w:val="24"/>
        </w:rPr>
        <w:t xml:space="preserve">  к  настоящему  Договору, 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уплачиваемую в бюджет _____________________________________________________________________________.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2. Срок действия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3301B7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2.1. Настоящий Договор вступает в силу с </w:t>
      </w:r>
      <w:r w:rsidR="0090370A">
        <w:rPr>
          <w:sz w:val="24"/>
          <w:szCs w:val="24"/>
        </w:rPr>
        <w:t>момента подписания его сто</w:t>
      </w:r>
      <w:r w:rsidR="00F14A10">
        <w:rPr>
          <w:sz w:val="24"/>
          <w:szCs w:val="24"/>
        </w:rPr>
        <w:t>ронами и действует до 31.12.2026</w:t>
      </w:r>
      <w:r w:rsidR="0090370A">
        <w:rPr>
          <w:sz w:val="24"/>
          <w:szCs w:val="24"/>
        </w:rPr>
        <w:t>г.</w:t>
      </w:r>
    </w:p>
    <w:p w:rsidR="0090370A" w:rsidRPr="00741E59" w:rsidRDefault="003301B7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 </w:t>
      </w: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3. Оплата по Договору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90370A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4" w:name="P731"/>
      <w:bookmarkEnd w:id="4"/>
      <w:r w:rsidRPr="00741E59">
        <w:rPr>
          <w:sz w:val="24"/>
          <w:szCs w:val="24"/>
        </w:rPr>
        <w:t xml:space="preserve">3.1. </w:t>
      </w:r>
      <w:r w:rsidR="00A77421">
        <w:rPr>
          <w:sz w:val="24"/>
          <w:szCs w:val="24"/>
        </w:rPr>
        <w:t>Годовой р</w:t>
      </w:r>
      <w:r w:rsidRPr="00741E59">
        <w:rPr>
          <w:sz w:val="24"/>
          <w:szCs w:val="24"/>
        </w:rPr>
        <w:t>азмер платы за размещение нестационарного торгового объекта составляет ____________________.</w:t>
      </w:r>
      <w:r w:rsidR="00A77421">
        <w:rPr>
          <w:sz w:val="24"/>
          <w:szCs w:val="24"/>
        </w:rPr>
        <w:t xml:space="preserve"> </w:t>
      </w:r>
    </w:p>
    <w:p w:rsidR="0090370A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размещение нестационарного торгового объекта </w:t>
      </w:r>
      <w:r w:rsidR="00FF44BF">
        <w:rPr>
          <w:sz w:val="24"/>
          <w:szCs w:val="24"/>
        </w:rPr>
        <w:t xml:space="preserve">за период действия договора, указанный в пункте 2.1 настоящего договора, составляет ____________. </w:t>
      </w:r>
    </w:p>
    <w:p w:rsidR="00741E59" w:rsidRPr="00741E59" w:rsidRDefault="00A77421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Указанный размер платы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</w:t>
      </w:r>
      <w:r w:rsidR="00467DFD">
        <w:rPr>
          <w:sz w:val="24"/>
          <w:szCs w:val="24"/>
        </w:rPr>
        <w:t>действующим законодательством.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3.2. </w:t>
      </w:r>
      <w:r w:rsidR="00B77B10">
        <w:rPr>
          <w:sz w:val="24"/>
          <w:szCs w:val="24"/>
        </w:rPr>
        <w:t>Сторона 2 оплатила обеспечение З</w:t>
      </w:r>
      <w:r w:rsidRPr="00741E59">
        <w:rPr>
          <w:sz w:val="24"/>
          <w:szCs w:val="24"/>
        </w:rPr>
        <w:t>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нестационарного торгового объекта.</w:t>
      </w:r>
    </w:p>
    <w:p w:rsidR="00302DE3" w:rsidRPr="00302DE3" w:rsidRDefault="00302DE3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 xml:space="preserve">Оплата цены аукционного предложения за право заключения настоящего Договора осуществляется Стороной 2 на основании Протокола открытого аукциона в электронной форме на право размещения нестационарного торгового объекта на территории </w:t>
      </w:r>
      <w:r w:rsidRPr="00302DE3">
        <w:rPr>
          <w:sz w:val="24"/>
          <w:szCs w:val="24"/>
        </w:rPr>
        <w:lastRenderedPageBreak/>
        <w:t>городского округ</w:t>
      </w:r>
      <w:r w:rsidR="00F14A10">
        <w:rPr>
          <w:sz w:val="24"/>
          <w:szCs w:val="24"/>
        </w:rPr>
        <w:t>а Кашира от «___» _________202</w:t>
      </w:r>
      <w:r w:rsidR="00FF1C08">
        <w:rPr>
          <w:sz w:val="24"/>
          <w:szCs w:val="24"/>
        </w:rPr>
        <w:t>_</w:t>
      </w:r>
      <w:r w:rsidRPr="00302DE3">
        <w:rPr>
          <w:sz w:val="24"/>
          <w:szCs w:val="24"/>
        </w:rPr>
        <w:t>г.</w:t>
      </w:r>
      <w:r w:rsidRPr="00302DE3">
        <w:rPr>
          <w:color w:val="212121"/>
          <w:w w:val="105"/>
          <w:sz w:val="24"/>
          <w:szCs w:val="24"/>
        </w:rPr>
        <w:t xml:space="preserve"> в течение 10 (десяти) банковских дней </w:t>
      </w:r>
      <w:proofErr w:type="gramStart"/>
      <w:r w:rsidRPr="00302DE3">
        <w:rPr>
          <w:color w:val="212121"/>
          <w:w w:val="105"/>
          <w:sz w:val="24"/>
          <w:szCs w:val="24"/>
        </w:rPr>
        <w:t>с даты подписания</w:t>
      </w:r>
      <w:proofErr w:type="gramEnd"/>
      <w:r w:rsidRPr="00302DE3">
        <w:rPr>
          <w:color w:val="212121"/>
          <w:w w:val="105"/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3.3. Оплата по Договору осуществляется в рублях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3.4.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w:anchor="P731" w:history="1">
        <w:r w:rsidRPr="00741E59">
          <w:rPr>
            <w:color w:val="0000FF"/>
            <w:sz w:val="24"/>
            <w:szCs w:val="24"/>
          </w:rPr>
          <w:t>пунктом 3.1</w:t>
        </w:r>
      </w:hyperlink>
      <w:r w:rsidRPr="00741E59">
        <w:rPr>
          <w:sz w:val="24"/>
          <w:szCs w:val="24"/>
        </w:rPr>
        <w:t xml:space="preserve"> Договора, в течение пяти банковских дней с даты подписания Сторонами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4. Права и обязанности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 Сторона 1 обязуется: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момента заключения настоящего Договора.</w:t>
      </w:r>
    </w:p>
    <w:p w:rsidR="00984B75" w:rsidRPr="00302DE3" w:rsidRDefault="00984B75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электронного аукциона до заключения Договора, контролирует и (или) осуществляет демонтаж неправомерно размещенного нестационарного торгового объекта с места размещения нестационарного торгового объекта, определенного по результатам Электронного аукциона. 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иными лицами.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 Сторона 1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 Сторона 2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5" w:name="P751"/>
      <w:bookmarkEnd w:id="5"/>
      <w:r w:rsidRPr="00741E59">
        <w:rPr>
          <w:sz w:val="24"/>
          <w:szCs w:val="24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4.3.2. Осуществлять эксплуатацию нестационарного торгового объекта в полном соответствии с </w:t>
      </w:r>
      <w:hyperlink w:anchor="P826" w:history="1">
        <w:r w:rsidRPr="00741E59">
          <w:rPr>
            <w:color w:val="0000FF"/>
            <w:sz w:val="24"/>
            <w:szCs w:val="24"/>
          </w:rPr>
          <w:t>характеристиками</w:t>
        </w:r>
      </w:hyperlink>
      <w:r w:rsidRPr="00741E59">
        <w:rPr>
          <w:sz w:val="24"/>
          <w:szCs w:val="24"/>
        </w:rPr>
        <w:t xml:space="preserve"> размещения нестационарного торгового объекта, </w:t>
      </w:r>
      <w:r w:rsidRPr="00741E59">
        <w:rPr>
          <w:sz w:val="24"/>
          <w:szCs w:val="24"/>
        </w:rPr>
        <w:lastRenderedPageBreak/>
        <w:t>указанными в приложении к настоящему Договору.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6" w:name="P755"/>
      <w:bookmarkEnd w:id="6"/>
      <w:r w:rsidRPr="00741E59">
        <w:rPr>
          <w:sz w:val="24"/>
          <w:szCs w:val="24"/>
        </w:rPr>
        <w:t>4.3.5. Своевременно производить оплату в соответствии с условиями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E768C0" w:rsidRPr="00741E59" w:rsidRDefault="00E768C0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67DFD">
        <w:rPr>
          <w:sz w:val="24"/>
          <w:szCs w:val="24"/>
        </w:rPr>
        <w:t>4.3.9.</w:t>
      </w:r>
      <w:r w:rsidR="00B77B10" w:rsidRPr="00467DFD">
        <w:rPr>
          <w:sz w:val="24"/>
          <w:szCs w:val="24"/>
        </w:rPr>
        <w:t xml:space="preserve"> В</w:t>
      </w:r>
      <w:r w:rsidRPr="00467DFD">
        <w:rPr>
          <w:sz w:val="24"/>
          <w:szCs w:val="24"/>
        </w:rPr>
        <w:t xml:space="preserve"> течение 30 дней с момента заключения настоящего Договора заключить договор н</w:t>
      </w:r>
      <w:r w:rsidR="00F37880" w:rsidRPr="00467DFD">
        <w:rPr>
          <w:sz w:val="24"/>
          <w:szCs w:val="24"/>
        </w:rPr>
        <w:t>а</w:t>
      </w:r>
      <w:r w:rsidRPr="00467DFD">
        <w:rPr>
          <w:sz w:val="24"/>
          <w:szCs w:val="24"/>
        </w:rPr>
        <w:t xml:space="preserve"> вывоз </w:t>
      </w:r>
      <w:r w:rsidR="00F37880" w:rsidRPr="00467DFD">
        <w:rPr>
          <w:sz w:val="24"/>
          <w:szCs w:val="24"/>
        </w:rPr>
        <w:t>мусора</w:t>
      </w:r>
      <w:r w:rsidRPr="00467DFD">
        <w:rPr>
          <w:sz w:val="24"/>
          <w:szCs w:val="24"/>
        </w:rPr>
        <w:t>, образующ</w:t>
      </w:r>
      <w:r w:rsidR="00F37880" w:rsidRPr="00467DFD">
        <w:rPr>
          <w:sz w:val="24"/>
          <w:szCs w:val="24"/>
        </w:rPr>
        <w:t>егося</w:t>
      </w:r>
      <w:r w:rsidRPr="00467DFD">
        <w:rPr>
          <w:sz w:val="24"/>
          <w:szCs w:val="24"/>
        </w:rPr>
        <w:t xml:space="preserve"> в результате деятельности с использование нестационарного торгового объекта, копию которого в течение 5 дней с момента заключения представить Стороне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</w:t>
      </w:r>
      <w:r w:rsidR="00E768C0">
        <w:rPr>
          <w:sz w:val="24"/>
          <w:szCs w:val="24"/>
        </w:rPr>
        <w:t>10</w:t>
      </w:r>
      <w:r w:rsidRPr="00741E59">
        <w:rPr>
          <w:sz w:val="24"/>
          <w:szCs w:val="24"/>
        </w:rPr>
        <w:t>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 Сторона 2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4.4.1. Беспрепятственного доступа к месту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5. Ответственность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7" w:name="P767"/>
      <w:bookmarkEnd w:id="7"/>
      <w:r w:rsidRPr="00741E59">
        <w:rPr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8" w:name="P768"/>
      <w:bookmarkEnd w:id="8"/>
      <w:r w:rsidRPr="00741E59">
        <w:rPr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731" w:history="1">
        <w:r w:rsidRPr="00E768C0">
          <w:rPr>
            <w:color w:val="0000FF"/>
            <w:sz w:val="24"/>
            <w:szCs w:val="24"/>
          </w:rPr>
          <w:t>пункте 3.1</w:t>
        </w:r>
      </w:hyperlink>
      <w:r w:rsidRPr="00E768C0">
        <w:rPr>
          <w:sz w:val="24"/>
          <w:szCs w:val="24"/>
        </w:rPr>
        <w:t xml:space="preserve"> Договора, за каждый факт нарушения, в течение 5 (пяти) банковских дней с даты получения соответствующей претензии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</w:t>
      </w:r>
      <w:r w:rsidRPr="00741E59">
        <w:rPr>
          <w:sz w:val="24"/>
          <w:szCs w:val="24"/>
        </w:rPr>
        <w:lastRenderedPageBreak/>
        <w:t xml:space="preserve">сверх неустоек, предусмотренных </w:t>
      </w:r>
      <w:hyperlink w:anchor="P767" w:history="1">
        <w:r w:rsidRPr="00741E59">
          <w:rPr>
            <w:color w:val="0000FF"/>
            <w:sz w:val="24"/>
            <w:szCs w:val="24"/>
          </w:rPr>
          <w:t>пунктами 5.1</w:t>
        </w:r>
      </w:hyperlink>
      <w:r w:rsidRPr="00741E59">
        <w:rPr>
          <w:sz w:val="24"/>
          <w:szCs w:val="24"/>
        </w:rPr>
        <w:t xml:space="preserve"> и </w:t>
      </w:r>
      <w:hyperlink w:anchor="P768" w:history="1">
        <w:r w:rsidRPr="00741E59">
          <w:rPr>
            <w:color w:val="0000FF"/>
            <w:sz w:val="24"/>
            <w:szCs w:val="24"/>
          </w:rPr>
          <w:t>5.2</w:t>
        </w:r>
      </w:hyperlink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5.</w:t>
      </w:r>
      <w:r w:rsidR="00467DFD">
        <w:rPr>
          <w:sz w:val="24"/>
          <w:szCs w:val="24"/>
        </w:rPr>
        <w:t>5</w:t>
      </w:r>
      <w:r w:rsidRPr="00741E59">
        <w:rPr>
          <w:sz w:val="24"/>
          <w:szCs w:val="24"/>
        </w:rPr>
        <w:t>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6. Порядок изменения, прекращения и расторжения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6.1. Договор может быть расторгнут: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по соглашению Сторон;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судебном порядке;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780"/>
      <w:bookmarkEnd w:id="9"/>
      <w:r w:rsidRPr="00302DE3">
        <w:rPr>
          <w:rFonts w:eastAsia="Times New Roman" w:cs="Times New Roman"/>
          <w:sz w:val="24"/>
          <w:szCs w:val="24"/>
          <w:lang w:eastAsia="ru-RU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6.2.1.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 xml:space="preserve">6.2.2. неисполнения Стороной 2 обязательств, установленных </w:t>
      </w:r>
      <w:hyperlink w:anchor="P751" w:history="1">
        <w:proofErr w:type="spellStart"/>
        <w:r w:rsidRPr="00302DE3">
          <w:rPr>
            <w:rFonts w:eastAsia="Times New Roman" w:cs="Times New Roman"/>
            <w:sz w:val="24"/>
            <w:szCs w:val="24"/>
            <w:lang w:eastAsia="ru-RU"/>
          </w:rPr>
          <w:t>пп</w:t>
        </w:r>
        <w:proofErr w:type="spellEnd"/>
        <w:r w:rsidRPr="00302DE3">
          <w:rPr>
            <w:rFonts w:eastAsia="Times New Roman" w:cs="Times New Roman"/>
            <w:sz w:val="24"/>
            <w:szCs w:val="24"/>
            <w:lang w:eastAsia="ru-RU"/>
          </w:rPr>
          <w:t>. 4.3.1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w:anchor="P755" w:history="1">
        <w:r w:rsidRPr="00302DE3">
          <w:rPr>
            <w:rFonts w:eastAsia="Times New Roman" w:cs="Times New Roman"/>
            <w:sz w:val="24"/>
            <w:szCs w:val="24"/>
            <w:lang w:eastAsia="ru-RU"/>
          </w:rPr>
          <w:t>4.3.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>9 настоящего Договора.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6.2.3. нарушения специализации нестационарного торгового объекта.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6.2.4. прекращения хозяйствующим субъектом, являющимся собственником (владельцем) нестационарного торгового объекта, в установленном законом порядке своей деятельности.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6.2.5. заглубление фундамента для размещения нестационарного торгового объекта и применения капитальных строительных конструкций для его сооружения.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6.2.6. несоответствия внешнего вида нестационарного торгового объекта внешнему архитектурному облику сложившейся застройки городского округа Кашира Московской области.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6.2.7. принятия Администрацией городского округа Кашира, в целях реализации полномочий, предусмотренных действующим законодательством, следующих решений: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размещении объектов капитального строительства государственной собственности Московской области и муниципального значения;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</w:t>
      </w:r>
      <w:r w:rsidRPr="00741E59">
        <w:rPr>
          <w:sz w:val="24"/>
          <w:szCs w:val="24"/>
        </w:rPr>
        <w:lastRenderedPageBreak/>
        <w:t>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984B75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741E59" w:rsidRPr="00741E59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780" w:history="1">
        <w:r w:rsidRPr="00741E59">
          <w:rPr>
            <w:color w:val="0000FF"/>
            <w:sz w:val="24"/>
            <w:szCs w:val="24"/>
          </w:rPr>
          <w:t>п. 6.2</w:t>
        </w:r>
      </w:hyperlink>
      <w:r w:rsidRPr="00741E59">
        <w:rPr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7. Порядок разрешения споров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741E59">
        <w:rPr>
          <w:sz w:val="24"/>
          <w:szCs w:val="24"/>
        </w:rPr>
        <w:t>истребуемая</w:t>
      </w:r>
      <w:proofErr w:type="spellEnd"/>
      <w:r w:rsidRPr="00741E59">
        <w:rPr>
          <w:sz w:val="24"/>
          <w:szCs w:val="24"/>
        </w:rPr>
        <w:t xml:space="preserve"> сумма и ее полный и обоснованный расчет.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7.8. В случае невыполнения Сторонами своих обязательств и </w:t>
      </w:r>
      <w:proofErr w:type="spellStart"/>
      <w:r w:rsidRPr="00741E59">
        <w:rPr>
          <w:sz w:val="24"/>
          <w:szCs w:val="24"/>
        </w:rPr>
        <w:t>недостижения</w:t>
      </w:r>
      <w:proofErr w:type="spellEnd"/>
      <w:r w:rsidRPr="00741E59">
        <w:rPr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8. Форс-мажорные обстоятельства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0" w:name="P804"/>
      <w:bookmarkEnd w:id="10"/>
      <w:r w:rsidRPr="00741E59">
        <w:rPr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8.3. Невыполнение условий </w:t>
      </w:r>
      <w:hyperlink w:anchor="P804" w:history="1">
        <w:r w:rsidRPr="00741E59">
          <w:rPr>
            <w:color w:val="0000FF"/>
            <w:sz w:val="24"/>
            <w:szCs w:val="24"/>
          </w:rPr>
          <w:t>пункта 8.2</w:t>
        </w:r>
      </w:hyperlink>
      <w:r w:rsidRPr="00741E59">
        <w:rPr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9. Прочие условия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9.3. Неотъемлемой частью настоящего Договора являются "Характеристики размещения нестационарного торгового объекта".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10. Адреса, банковские реквизиты и подписи Сторон</w:t>
      </w:r>
    </w:p>
    <w:p w:rsid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1E59" w:rsidRP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Сторона 1   </w:t>
      </w:r>
      <w:r w:rsidRPr="00F37880">
        <w:rPr>
          <w:rFonts w:ascii="Times New Roman" w:hAnsi="Times New Roman" w:cs="Times New Roman"/>
          <w:sz w:val="22"/>
          <w:szCs w:val="22"/>
        </w:rPr>
        <w:t xml:space="preserve">     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             Сторона 2</w:t>
      </w: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53057F" w:rsidRDefault="0053057F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>Приложение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к Договору на размещение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нестационарного торгового объекта</w:t>
      </w:r>
    </w:p>
    <w:p w:rsidR="003F5F45" w:rsidRPr="00200E01" w:rsidRDefault="00F14A10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>
        <w:rPr>
          <w:sz w:val="22"/>
        </w:rPr>
        <w:t xml:space="preserve">    от «___» __________ 2022 </w:t>
      </w:r>
      <w:r w:rsidR="003F5F45" w:rsidRPr="00200E01">
        <w:rPr>
          <w:sz w:val="22"/>
        </w:rPr>
        <w:t>№ _____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3F5F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1" w:name="P765"/>
      <w:bookmarkEnd w:id="11"/>
      <w:r w:rsidRPr="00F37880">
        <w:rPr>
          <w:rFonts w:eastAsia="Times New Roman" w:cs="Times New Roman"/>
          <w:sz w:val="24"/>
          <w:szCs w:val="24"/>
          <w:lang w:eastAsia="ru-RU"/>
        </w:rPr>
        <w:t>Характеристики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размещения нестационарного торгового объекта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1316"/>
        <w:gridCol w:w="1511"/>
        <w:gridCol w:w="1584"/>
        <w:gridCol w:w="1584"/>
        <w:gridCol w:w="1584"/>
      </w:tblGrid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 в соответствии со Схемой размещения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нарных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торговых объектов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внешнего вида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</w:t>
            </w:r>
            <w:r w:rsid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F3788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нестационарного торгового объекта, кв. м</w:t>
            </w:r>
          </w:p>
        </w:tc>
      </w:tr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37880">
        <w:rPr>
          <w:rFonts w:eastAsia="Times New Roman" w:cs="Times New Roman"/>
          <w:sz w:val="22"/>
          <w:lang w:eastAsia="ru-RU"/>
        </w:rPr>
        <w:t>Сторона 1:                            Сторона 2:</w:t>
      </w:r>
    </w:p>
    <w:sectPr w:rsidR="003F5F45" w:rsidRPr="00F37880" w:rsidSect="00221C3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E8" w:rsidRDefault="00F82FE8" w:rsidP="008824F1">
      <w:r>
        <w:separator/>
      </w:r>
    </w:p>
  </w:endnote>
  <w:endnote w:type="continuationSeparator" w:id="0">
    <w:p w:rsidR="00F82FE8" w:rsidRDefault="00F82FE8" w:rsidP="008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E8" w:rsidRDefault="00F82FE8" w:rsidP="008824F1">
      <w:r>
        <w:separator/>
      </w:r>
    </w:p>
  </w:footnote>
  <w:footnote w:type="continuationSeparator" w:id="0">
    <w:p w:rsidR="00F82FE8" w:rsidRDefault="00F82FE8" w:rsidP="0088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AD1"/>
    <w:multiLevelType w:val="multilevel"/>
    <w:tmpl w:val="F89AC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4B1492"/>
    <w:multiLevelType w:val="hybridMultilevel"/>
    <w:tmpl w:val="769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000AE6"/>
    <w:rsid w:val="00012BD9"/>
    <w:rsid w:val="00014508"/>
    <w:rsid w:val="00022D97"/>
    <w:rsid w:val="0003071B"/>
    <w:rsid w:val="000365FA"/>
    <w:rsid w:val="00037210"/>
    <w:rsid w:val="000670EE"/>
    <w:rsid w:val="000703D7"/>
    <w:rsid w:val="0007057D"/>
    <w:rsid w:val="00073CAE"/>
    <w:rsid w:val="000809F0"/>
    <w:rsid w:val="000919B4"/>
    <w:rsid w:val="0009771E"/>
    <w:rsid w:val="000C24DA"/>
    <w:rsid w:val="000C5CF8"/>
    <w:rsid w:val="000D23E3"/>
    <w:rsid w:val="000D779D"/>
    <w:rsid w:val="000F2632"/>
    <w:rsid w:val="000F4F8C"/>
    <w:rsid w:val="000F7BCC"/>
    <w:rsid w:val="0010043D"/>
    <w:rsid w:val="00103274"/>
    <w:rsid w:val="00114DCD"/>
    <w:rsid w:val="00130804"/>
    <w:rsid w:val="00133588"/>
    <w:rsid w:val="001337C3"/>
    <w:rsid w:val="00141303"/>
    <w:rsid w:val="00165DBC"/>
    <w:rsid w:val="0016697B"/>
    <w:rsid w:val="00167A63"/>
    <w:rsid w:val="00174682"/>
    <w:rsid w:val="001D729A"/>
    <w:rsid w:val="001F5A64"/>
    <w:rsid w:val="00200E01"/>
    <w:rsid w:val="002067E7"/>
    <w:rsid w:val="002074D2"/>
    <w:rsid w:val="00221C31"/>
    <w:rsid w:val="00230A9B"/>
    <w:rsid w:val="00237D60"/>
    <w:rsid w:val="00241D78"/>
    <w:rsid w:val="0025124F"/>
    <w:rsid w:val="00260FA4"/>
    <w:rsid w:val="00262B4D"/>
    <w:rsid w:val="00287206"/>
    <w:rsid w:val="002A7F5F"/>
    <w:rsid w:val="002B24F4"/>
    <w:rsid w:val="002B6670"/>
    <w:rsid w:val="002C373B"/>
    <w:rsid w:val="002C6A24"/>
    <w:rsid w:val="002D1EF7"/>
    <w:rsid w:val="002D3750"/>
    <w:rsid w:val="002E024D"/>
    <w:rsid w:val="002E186A"/>
    <w:rsid w:val="002F1889"/>
    <w:rsid w:val="002F39DE"/>
    <w:rsid w:val="00302DE3"/>
    <w:rsid w:val="00305739"/>
    <w:rsid w:val="00307B9D"/>
    <w:rsid w:val="00321F22"/>
    <w:rsid w:val="003301B7"/>
    <w:rsid w:val="00331E05"/>
    <w:rsid w:val="00332455"/>
    <w:rsid w:val="00340B01"/>
    <w:rsid w:val="00347297"/>
    <w:rsid w:val="003532E6"/>
    <w:rsid w:val="003630FA"/>
    <w:rsid w:val="00363904"/>
    <w:rsid w:val="00364008"/>
    <w:rsid w:val="00366184"/>
    <w:rsid w:val="00370ACD"/>
    <w:rsid w:val="003711A9"/>
    <w:rsid w:val="003743A0"/>
    <w:rsid w:val="00375EEB"/>
    <w:rsid w:val="003804E7"/>
    <w:rsid w:val="00384933"/>
    <w:rsid w:val="00384DE3"/>
    <w:rsid w:val="00385A4D"/>
    <w:rsid w:val="003A1241"/>
    <w:rsid w:val="003A28C0"/>
    <w:rsid w:val="003A506E"/>
    <w:rsid w:val="003A5706"/>
    <w:rsid w:val="003A6409"/>
    <w:rsid w:val="003C0118"/>
    <w:rsid w:val="003D280C"/>
    <w:rsid w:val="003D47A3"/>
    <w:rsid w:val="003D5A13"/>
    <w:rsid w:val="003E0064"/>
    <w:rsid w:val="003E7859"/>
    <w:rsid w:val="003F222E"/>
    <w:rsid w:val="003F5F45"/>
    <w:rsid w:val="00402D7E"/>
    <w:rsid w:val="00403037"/>
    <w:rsid w:val="0040388F"/>
    <w:rsid w:val="00404F31"/>
    <w:rsid w:val="00405DA0"/>
    <w:rsid w:val="00410885"/>
    <w:rsid w:val="00421AA7"/>
    <w:rsid w:val="0042383A"/>
    <w:rsid w:val="0043006A"/>
    <w:rsid w:val="00432BAA"/>
    <w:rsid w:val="00432C4C"/>
    <w:rsid w:val="00432E9F"/>
    <w:rsid w:val="00441CD2"/>
    <w:rsid w:val="004441BE"/>
    <w:rsid w:val="00467DFD"/>
    <w:rsid w:val="00474E17"/>
    <w:rsid w:val="00485422"/>
    <w:rsid w:val="004861FC"/>
    <w:rsid w:val="004873FA"/>
    <w:rsid w:val="004B07B6"/>
    <w:rsid w:val="004C5385"/>
    <w:rsid w:val="004C6328"/>
    <w:rsid w:val="004D095E"/>
    <w:rsid w:val="004D44B0"/>
    <w:rsid w:val="004D52BF"/>
    <w:rsid w:val="004E1D4A"/>
    <w:rsid w:val="004E6DA5"/>
    <w:rsid w:val="004E7119"/>
    <w:rsid w:val="004E73E9"/>
    <w:rsid w:val="004F16E1"/>
    <w:rsid w:val="005003E2"/>
    <w:rsid w:val="005017B2"/>
    <w:rsid w:val="00502868"/>
    <w:rsid w:val="00507226"/>
    <w:rsid w:val="0051781C"/>
    <w:rsid w:val="0053057F"/>
    <w:rsid w:val="00531223"/>
    <w:rsid w:val="0053725A"/>
    <w:rsid w:val="005654C1"/>
    <w:rsid w:val="0057246B"/>
    <w:rsid w:val="00572DBD"/>
    <w:rsid w:val="005756AE"/>
    <w:rsid w:val="0057782C"/>
    <w:rsid w:val="00577895"/>
    <w:rsid w:val="005804B6"/>
    <w:rsid w:val="00580C5A"/>
    <w:rsid w:val="00590CC0"/>
    <w:rsid w:val="005A2DC7"/>
    <w:rsid w:val="005A7AD0"/>
    <w:rsid w:val="005C0CAE"/>
    <w:rsid w:val="005C79E6"/>
    <w:rsid w:val="005E2529"/>
    <w:rsid w:val="005E73B7"/>
    <w:rsid w:val="005F5AA7"/>
    <w:rsid w:val="00602BBF"/>
    <w:rsid w:val="00612281"/>
    <w:rsid w:val="00621686"/>
    <w:rsid w:val="00625796"/>
    <w:rsid w:val="00646A26"/>
    <w:rsid w:val="0065297D"/>
    <w:rsid w:val="0065507F"/>
    <w:rsid w:val="006575BE"/>
    <w:rsid w:val="00661CFA"/>
    <w:rsid w:val="0068503E"/>
    <w:rsid w:val="0069175E"/>
    <w:rsid w:val="00696904"/>
    <w:rsid w:val="006A5958"/>
    <w:rsid w:val="006B7C13"/>
    <w:rsid w:val="006B7EAB"/>
    <w:rsid w:val="006C4260"/>
    <w:rsid w:val="006D3025"/>
    <w:rsid w:val="006D6CCD"/>
    <w:rsid w:val="006E3605"/>
    <w:rsid w:val="006F0D55"/>
    <w:rsid w:val="006F1755"/>
    <w:rsid w:val="00713F17"/>
    <w:rsid w:val="00721E9D"/>
    <w:rsid w:val="0072391D"/>
    <w:rsid w:val="00730863"/>
    <w:rsid w:val="00734335"/>
    <w:rsid w:val="00741E59"/>
    <w:rsid w:val="00747D78"/>
    <w:rsid w:val="007562C2"/>
    <w:rsid w:val="00766289"/>
    <w:rsid w:val="00775E3D"/>
    <w:rsid w:val="00780ACA"/>
    <w:rsid w:val="00785C76"/>
    <w:rsid w:val="00786319"/>
    <w:rsid w:val="0079105B"/>
    <w:rsid w:val="00797112"/>
    <w:rsid w:val="007A3EAA"/>
    <w:rsid w:val="007A4C5D"/>
    <w:rsid w:val="007E2946"/>
    <w:rsid w:val="007E2BC8"/>
    <w:rsid w:val="007F4930"/>
    <w:rsid w:val="0080229E"/>
    <w:rsid w:val="00802B79"/>
    <w:rsid w:val="00805347"/>
    <w:rsid w:val="008124E3"/>
    <w:rsid w:val="00812822"/>
    <w:rsid w:val="00814158"/>
    <w:rsid w:val="008178AD"/>
    <w:rsid w:val="00840A8E"/>
    <w:rsid w:val="00855D87"/>
    <w:rsid w:val="008609A5"/>
    <w:rsid w:val="00861857"/>
    <w:rsid w:val="0086532B"/>
    <w:rsid w:val="008667BC"/>
    <w:rsid w:val="008707FC"/>
    <w:rsid w:val="00873285"/>
    <w:rsid w:val="00873C30"/>
    <w:rsid w:val="00876AB8"/>
    <w:rsid w:val="008824F1"/>
    <w:rsid w:val="00884D7C"/>
    <w:rsid w:val="008963BA"/>
    <w:rsid w:val="00897162"/>
    <w:rsid w:val="008B581B"/>
    <w:rsid w:val="0090370A"/>
    <w:rsid w:val="00932266"/>
    <w:rsid w:val="0093561E"/>
    <w:rsid w:val="009368B4"/>
    <w:rsid w:val="00942930"/>
    <w:rsid w:val="00946230"/>
    <w:rsid w:val="00956771"/>
    <w:rsid w:val="0097501F"/>
    <w:rsid w:val="00977D0B"/>
    <w:rsid w:val="00983CA6"/>
    <w:rsid w:val="00984960"/>
    <w:rsid w:val="00984B75"/>
    <w:rsid w:val="00984FC3"/>
    <w:rsid w:val="0099159D"/>
    <w:rsid w:val="0099680A"/>
    <w:rsid w:val="009C020D"/>
    <w:rsid w:val="009C5FBF"/>
    <w:rsid w:val="009D27D7"/>
    <w:rsid w:val="009D7E22"/>
    <w:rsid w:val="009F3E2D"/>
    <w:rsid w:val="009F450F"/>
    <w:rsid w:val="00A41115"/>
    <w:rsid w:val="00A41C29"/>
    <w:rsid w:val="00A4642E"/>
    <w:rsid w:val="00A55490"/>
    <w:rsid w:val="00A70738"/>
    <w:rsid w:val="00A72B84"/>
    <w:rsid w:val="00A77421"/>
    <w:rsid w:val="00A77644"/>
    <w:rsid w:val="00A878E5"/>
    <w:rsid w:val="00AA2309"/>
    <w:rsid w:val="00AA68F1"/>
    <w:rsid w:val="00AB6062"/>
    <w:rsid w:val="00AB6D20"/>
    <w:rsid w:val="00AD0D19"/>
    <w:rsid w:val="00AF0A88"/>
    <w:rsid w:val="00B006D2"/>
    <w:rsid w:val="00B211A2"/>
    <w:rsid w:val="00B326CF"/>
    <w:rsid w:val="00B407E4"/>
    <w:rsid w:val="00B44611"/>
    <w:rsid w:val="00B44996"/>
    <w:rsid w:val="00B64B6B"/>
    <w:rsid w:val="00B77174"/>
    <w:rsid w:val="00B77A00"/>
    <w:rsid w:val="00B77B10"/>
    <w:rsid w:val="00B813D2"/>
    <w:rsid w:val="00B84512"/>
    <w:rsid w:val="00B874B0"/>
    <w:rsid w:val="00B9359F"/>
    <w:rsid w:val="00B95C54"/>
    <w:rsid w:val="00BB02EE"/>
    <w:rsid w:val="00BB6DDB"/>
    <w:rsid w:val="00BC53DD"/>
    <w:rsid w:val="00BF2257"/>
    <w:rsid w:val="00BF47BB"/>
    <w:rsid w:val="00C00A43"/>
    <w:rsid w:val="00C2146D"/>
    <w:rsid w:val="00C43607"/>
    <w:rsid w:val="00C44C48"/>
    <w:rsid w:val="00C53D6C"/>
    <w:rsid w:val="00C551FD"/>
    <w:rsid w:val="00C62602"/>
    <w:rsid w:val="00C62BE2"/>
    <w:rsid w:val="00C6381A"/>
    <w:rsid w:val="00C63B90"/>
    <w:rsid w:val="00C84612"/>
    <w:rsid w:val="00CA0B93"/>
    <w:rsid w:val="00CB711E"/>
    <w:rsid w:val="00CC7FAB"/>
    <w:rsid w:val="00CD69EA"/>
    <w:rsid w:val="00CE5D3D"/>
    <w:rsid w:val="00CF321B"/>
    <w:rsid w:val="00D04AAC"/>
    <w:rsid w:val="00D059E9"/>
    <w:rsid w:val="00D06F39"/>
    <w:rsid w:val="00D225CC"/>
    <w:rsid w:val="00D3072F"/>
    <w:rsid w:val="00D3748A"/>
    <w:rsid w:val="00D60B6A"/>
    <w:rsid w:val="00D6147F"/>
    <w:rsid w:val="00D652E8"/>
    <w:rsid w:val="00D77A54"/>
    <w:rsid w:val="00D77D37"/>
    <w:rsid w:val="00D9024E"/>
    <w:rsid w:val="00DA5231"/>
    <w:rsid w:val="00DA7BB4"/>
    <w:rsid w:val="00DB3C85"/>
    <w:rsid w:val="00DE28BE"/>
    <w:rsid w:val="00DE4663"/>
    <w:rsid w:val="00E0402B"/>
    <w:rsid w:val="00E22DDB"/>
    <w:rsid w:val="00E2535B"/>
    <w:rsid w:val="00E25D95"/>
    <w:rsid w:val="00E30127"/>
    <w:rsid w:val="00E545DE"/>
    <w:rsid w:val="00E67FF5"/>
    <w:rsid w:val="00E71126"/>
    <w:rsid w:val="00E7549E"/>
    <w:rsid w:val="00E768C0"/>
    <w:rsid w:val="00E85E68"/>
    <w:rsid w:val="00E8701E"/>
    <w:rsid w:val="00EA719A"/>
    <w:rsid w:val="00EB1389"/>
    <w:rsid w:val="00EB3D85"/>
    <w:rsid w:val="00EE2697"/>
    <w:rsid w:val="00EF39DF"/>
    <w:rsid w:val="00EF5B6F"/>
    <w:rsid w:val="00F0047F"/>
    <w:rsid w:val="00F0454D"/>
    <w:rsid w:val="00F07747"/>
    <w:rsid w:val="00F100B6"/>
    <w:rsid w:val="00F14A10"/>
    <w:rsid w:val="00F27122"/>
    <w:rsid w:val="00F37880"/>
    <w:rsid w:val="00F46648"/>
    <w:rsid w:val="00F66B5E"/>
    <w:rsid w:val="00F82FE8"/>
    <w:rsid w:val="00F93477"/>
    <w:rsid w:val="00FA0752"/>
    <w:rsid w:val="00FA7829"/>
    <w:rsid w:val="00FB192C"/>
    <w:rsid w:val="00FB352F"/>
    <w:rsid w:val="00FC5477"/>
    <w:rsid w:val="00FF1C0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4F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24F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24F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824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24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AE3D5B0C44A661F7591B2934DCC42A8DC79015EBD4209525110B231Df3C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AE3D5B0C44A661F7591B2934DCC42A8DC79015EBD4209525110B231Df3CEN" TargetMode="External"/><Relationship Id="rId10" Type="http://schemas.openxmlformats.org/officeDocument/2006/relationships/hyperlink" Target="http://www.kashira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i@kashira.org" TargetMode="External"/><Relationship Id="rId14" Type="http://schemas.openxmlformats.org/officeDocument/2006/relationships/hyperlink" Target="consultantplus://offline/ref=63AE3D5B0C44A661F7591B2934DCC42A8DC79015EBD4209525110B231Df3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E436-C9D5-48BB-9683-F9B45AF0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10620</Words>
  <Characters>60535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2022-04-12T12:55:00Z</cp:lastPrinted>
  <dcterms:created xsi:type="dcterms:W3CDTF">2022-04-18T13:09:00Z</dcterms:created>
  <dcterms:modified xsi:type="dcterms:W3CDTF">2022-04-18T13:09:00Z</dcterms:modified>
</cp:coreProperties>
</file>