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7" w:rsidRDefault="007D5107">
      <w:pPr>
        <w:pStyle w:val="ConsPlusTitlePage"/>
      </w:pPr>
      <w:r>
        <w:br/>
      </w:r>
    </w:p>
    <w:p w:rsidR="007D5107" w:rsidRDefault="007D5107">
      <w:pPr>
        <w:pStyle w:val="ConsPlusNormal"/>
        <w:jc w:val="both"/>
        <w:outlineLvl w:val="0"/>
      </w:pPr>
    </w:p>
    <w:p w:rsidR="007D5107" w:rsidRDefault="007D5107">
      <w:pPr>
        <w:pStyle w:val="ConsPlusTitle"/>
        <w:jc w:val="center"/>
        <w:outlineLvl w:val="0"/>
      </w:pPr>
      <w:r>
        <w:t>АДМИНИСТРАЦИЯ ГОРОДСКОГО ОКРУГА КАШИРА</w:t>
      </w:r>
    </w:p>
    <w:p w:rsidR="007D5107" w:rsidRDefault="007D5107">
      <w:pPr>
        <w:pStyle w:val="ConsPlusTitle"/>
        <w:jc w:val="center"/>
      </w:pPr>
      <w:r>
        <w:t>МОСКОВСКОЙ ОБЛАСТИ</w:t>
      </w:r>
    </w:p>
    <w:p w:rsidR="007D5107" w:rsidRDefault="007D5107">
      <w:pPr>
        <w:pStyle w:val="ConsPlusTitle"/>
        <w:jc w:val="center"/>
      </w:pPr>
    </w:p>
    <w:p w:rsidR="007D5107" w:rsidRDefault="007D5107">
      <w:pPr>
        <w:pStyle w:val="ConsPlusTitle"/>
        <w:jc w:val="center"/>
      </w:pPr>
      <w:r>
        <w:t>ПОСТАНОВЛЕНИЕ</w:t>
      </w:r>
    </w:p>
    <w:p w:rsidR="007D5107" w:rsidRDefault="007D5107">
      <w:pPr>
        <w:pStyle w:val="ConsPlusTitle"/>
        <w:jc w:val="center"/>
      </w:pPr>
      <w:r>
        <w:t>от 14 сентября 2016 г. N 2718-па</w:t>
      </w:r>
    </w:p>
    <w:p w:rsidR="007D5107" w:rsidRDefault="007D5107">
      <w:pPr>
        <w:pStyle w:val="ConsPlusTitle"/>
        <w:jc w:val="center"/>
      </w:pPr>
    </w:p>
    <w:p w:rsidR="007D5107" w:rsidRDefault="007D5107">
      <w:pPr>
        <w:pStyle w:val="ConsPlusTitle"/>
        <w:jc w:val="center"/>
      </w:pPr>
      <w:r>
        <w:t>ОБ УТВЕРЖДЕНИИ ПОРЯДКА ИСПОЛЬЗОВАНИЯ БЮДЖЕТНЫХ АССИГНОВАНИЙ</w:t>
      </w:r>
    </w:p>
    <w:p w:rsidR="007D5107" w:rsidRDefault="007D5107">
      <w:pPr>
        <w:pStyle w:val="ConsPlusTitle"/>
        <w:jc w:val="center"/>
      </w:pPr>
      <w:r>
        <w:t>РЕЗЕРВНОГО ФОНДА АДМИНИСТРАЦИИ ГОРОДСКОГО ОКРУГА КАШИРА</w:t>
      </w:r>
    </w:p>
    <w:p w:rsidR="007D5107" w:rsidRDefault="007D5107">
      <w:pPr>
        <w:pStyle w:val="ConsPlusTitle"/>
        <w:jc w:val="center"/>
      </w:pPr>
      <w:r>
        <w:t>МОСКОВСКОЙ ОБЛАСТИ</w:t>
      </w:r>
    </w:p>
    <w:p w:rsidR="007D5107" w:rsidRDefault="007D5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1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07" w:rsidRDefault="007D5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07" w:rsidRDefault="007D5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107" w:rsidRDefault="007D5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07" w:rsidRDefault="007D51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Кашира МО</w:t>
            </w:r>
            <w:proofErr w:type="gramEnd"/>
          </w:p>
          <w:p w:rsidR="007D5107" w:rsidRDefault="007D5107">
            <w:pPr>
              <w:pStyle w:val="ConsPlusNormal"/>
              <w:jc w:val="center"/>
            </w:pPr>
            <w:r>
              <w:rPr>
                <w:color w:val="392C69"/>
              </w:rPr>
              <w:t>от 07.04.2020 N 832-па)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07" w:rsidRDefault="007D5107">
            <w:pPr>
              <w:pStyle w:val="ConsPlusNormal"/>
            </w:pPr>
          </w:p>
        </w:tc>
      </w:tr>
    </w:tbl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Кашира Московской области постановляю: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бюджетных ассигнований резервного фонда администрации городского округа</w:t>
      </w:r>
      <w:proofErr w:type="gramEnd"/>
      <w:r>
        <w:t xml:space="preserve"> Кашира Московской области (приложение).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 Признать недействующими: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- постановление главы Каширского муниципального района Московской области от 15.10.2008 N 938-пг "О Порядке создания и использования бюджетных ассигнований резервного фонда бюджета Каширского муниципального района";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- постановление главы Каширского муниципального района Московской области от 09.06.2009 N 663-пг "О внесении изменений в Порядок создания и использования бюджетных ассигнований резервного фонда бюджета Каширского муниципального района, утвержденный постановлением главы Каширского муниципального района от 15.10.2008 N 938-пг";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- постановление администрации Каширского муниципального района от 14.12.2012 N 3052-пг "Об утверждении Положения о резервном фонде администрации Каширского муниципального района по предупреждению, ликвидации чрезвычайных ситуаций и последствий стихийных бедствий".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3. Муниципальному казенному учреждению "Центр обслуживания" городского округа Кашира (Р.В. Пименов) опубликовать данное постановление в газете "Вести Каширского района" и разместить на официальном сайте администрации городского округа Кашира в сети Интернет www.kashira.org.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опубликования.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3599" w:rsidRDefault="00AF3599">
      <w:pPr>
        <w:pStyle w:val="ConsPlusNormal"/>
        <w:spacing w:before="200"/>
        <w:ind w:firstLine="540"/>
        <w:jc w:val="both"/>
      </w:pP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7D5107" w:rsidRDefault="007D5107">
      <w:pPr>
        <w:pStyle w:val="ConsPlusNormal"/>
        <w:jc w:val="right"/>
      </w:pPr>
      <w:r>
        <w:t>округа Кашира</w:t>
      </w:r>
    </w:p>
    <w:p w:rsidR="007D5107" w:rsidRDefault="007D5107">
      <w:pPr>
        <w:pStyle w:val="ConsPlusNormal"/>
        <w:jc w:val="right"/>
      </w:pPr>
      <w:r>
        <w:t>А.П. Спасский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jc w:val="both"/>
      </w:pPr>
    </w:p>
    <w:p w:rsidR="00AF3599" w:rsidRDefault="00AF3599">
      <w:pPr>
        <w:pStyle w:val="ConsPlusNormal"/>
        <w:jc w:val="both"/>
      </w:pPr>
    </w:p>
    <w:p w:rsidR="00AF3599" w:rsidRDefault="00AF3599">
      <w:pPr>
        <w:pStyle w:val="ConsPlusNormal"/>
        <w:jc w:val="both"/>
      </w:pPr>
    </w:p>
    <w:p w:rsidR="00AF3599" w:rsidRDefault="00AF3599">
      <w:pPr>
        <w:pStyle w:val="ConsPlusNormal"/>
        <w:jc w:val="both"/>
      </w:pPr>
    </w:p>
    <w:p w:rsidR="00AF3599" w:rsidRDefault="00AF3599">
      <w:pPr>
        <w:pStyle w:val="ConsPlusNormal"/>
        <w:jc w:val="both"/>
      </w:pP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jc w:val="right"/>
        <w:outlineLvl w:val="0"/>
      </w:pPr>
      <w:r>
        <w:t>Приложение</w:t>
      </w:r>
    </w:p>
    <w:p w:rsidR="007D5107" w:rsidRDefault="007D5107">
      <w:pPr>
        <w:pStyle w:val="ConsPlusNormal"/>
        <w:jc w:val="right"/>
      </w:pPr>
      <w:r>
        <w:t>к постановлению администрации</w:t>
      </w:r>
    </w:p>
    <w:p w:rsidR="007D5107" w:rsidRDefault="007D5107">
      <w:pPr>
        <w:pStyle w:val="ConsPlusNormal"/>
        <w:jc w:val="right"/>
      </w:pPr>
      <w:r>
        <w:t>городского округа Кашира</w:t>
      </w:r>
    </w:p>
    <w:p w:rsidR="007D5107" w:rsidRDefault="007D5107">
      <w:pPr>
        <w:pStyle w:val="ConsPlusNormal"/>
        <w:jc w:val="right"/>
      </w:pPr>
      <w:r>
        <w:t>Московской области</w:t>
      </w:r>
    </w:p>
    <w:p w:rsidR="007D5107" w:rsidRDefault="007D5107">
      <w:pPr>
        <w:pStyle w:val="ConsPlusNormal"/>
        <w:jc w:val="right"/>
      </w:pPr>
      <w:r>
        <w:t>от 14 сентября 2016 г. N 2718-па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Title"/>
        <w:jc w:val="center"/>
      </w:pPr>
      <w:bookmarkStart w:id="0" w:name="P38"/>
      <w:bookmarkEnd w:id="0"/>
      <w:r>
        <w:t>ПОРЯДОК</w:t>
      </w:r>
    </w:p>
    <w:p w:rsidR="007D5107" w:rsidRDefault="007D5107">
      <w:pPr>
        <w:pStyle w:val="ConsPlusTitle"/>
        <w:jc w:val="center"/>
      </w:pPr>
      <w:r>
        <w:t>ИСПОЛЬЗОВАНИЯ БЮДЖЕТНЫХ АССИГНОВАНИЙ РЕЗЕРВНОГО ФОНДА</w:t>
      </w:r>
    </w:p>
    <w:p w:rsidR="007D5107" w:rsidRDefault="007D5107">
      <w:pPr>
        <w:pStyle w:val="ConsPlusTitle"/>
        <w:jc w:val="center"/>
      </w:pPr>
      <w:r>
        <w:t>АДМИНИСТРАЦИИ ГОРОДСКОГО ОКРУГА КАШИРА МОСКОВСКОЙ ОБЛАСТИ</w:t>
      </w:r>
    </w:p>
    <w:p w:rsidR="007D5107" w:rsidRDefault="007D51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1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07" w:rsidRDefault="007D51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07" w:rsidRDefault="007D51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107" w:rsidRDefault="007D5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07" w:rsidRDefault="007D51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Кашира МО</w:t>
            </w:r>
            <w:proofErr w:type="gramEnd"/>
          </w:p>
          <w:p w:rsidR="007D5107" w:rsidRDefault="007D5107">
            <w:pPr>
              <w:pStyle w:val="ConsPlusNormal"/>
              <w:jc w:val="center"/>
            </w:pPr>
            <w:r>
              <w:rPr>
                <w:color w:val="392C69"/>
              </w:rPr>
              <w:t>от 07.04.2020 N 832-па)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07" w:rsidRDefault="007D5107">
            <w:pPr>
              <w:pStyle w:val="ConsPlusNormal"/>
            </w:pPr>
          </w:p>
        </w:tc>
      </w:tr>
    </w:tbl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ind w:firstLine="540"/>
        <w:jc w:val="both"/>
      </w:pPr>
      <w:r>
        <w:t xml:space="preserve">Настоящий Порядок разработан в соответствии с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и иным законодательством Российской Федерации, законодательством Московской области,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Кашира Московской области и определяет цели, механизм и условия предоставления и использования бюджетных ассигнований резервного фонда администрации городского округа Кашира Московской области (далее - резервный фонд) на непредвиденные расходы, регламентирует осуществление контроля за использованием указанных средств и отчетность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>.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Title"/>
        <w:jc w:val="center"/>
        <w:outlineLvl w:val="1"/>
      </w:pPr>
      <w:r>
        <w:t>1. Цели предоставления и использования средств резервного</w:t>
      </w:r>
    </w:p>
    <w:p w:rsidR="007D5107" w:rsidRDefault="007D5107">
      <w:pPr>
        <w:pStyle w:val="ConsPlusTitle"/>
        <w:jc w:val="center"/>
      </w:pPr>
      <w:r>
        <w:t>фонда администрации городского округа Кашира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ind w:firstLine="540"/>
        <w:jc w:val="both"/>
      </w:pPr>
      <w:r>
        <w:t xml:space="preserve">1.1. Средства резервного фонда направляются на финансовое обеспечение непредвиденных расходов, в том числе </w:t>
      </w:r>
      <w:proofErr w:type="gramStart"/>
      <w:r>
        <w:t>на</w:t>
      </w:r>
      <w:proofErr w:type="gramEnd"/>
      <w:r>
        <w:t>: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 xml:space="preserve">- предупреждение ситуаций, которые могут привести к нарушению </w:t>
      </w:r>
      <w:proofErr w:type="gramStart"/>
      <w:r>
        <w:t>функционирования систем жизнеобеспечения населения городского округа</w:t>
      </w:r>
      <w:proofErr w:type="gramEnd"/>
      <w:r>
        <w:t xml:space="preserve"> Кашира, и ликвидацию их последствий;</w:t>
      </w:r>
    </w:p>
    <w:p w:rsidR="007D5107" w:rsidRDefault="007D510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Кашира МО от 07.04.2020 N 832-па)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- проведение аварийно-восстановительных работ и иных мероприятий, связанных с ликвидацией последствий стихийных бедствий, терроризма и других чрезвычайных ситуаций;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- предупреждение массовых заболеваний и эпидемий, эпизоотий на территории городского округа Кашира, включая проведение карантинных мероприятий в случае эпидемий или эпизоотий, и ликвидацию их последствий;</w:t>
      </w:r>
    </w:p>
    <w:p w:rsidR="007D5107" w:rsidRDefault="007D510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Кашира МО от 07.04.2020 N 832-па)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городского округа Кашира, повлекших тяжкие последствия.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Title"/>
        <w:jc w:val="center"/>
        <w:outlineLvl w:val="1"/>
      </w:pPr>
      <w:r>
        <w:t>2. Порядок предоставления и использования средств</w:t>
      </w:r>
    </w:p>
    <w:p w:rsidR="007D5107" w:rsidRDefault="007D5107">
      <w:pPr>
        <w:pStyle w:val="ConsPlusTitle"/>
        <w:jc w:val="center"/>
      </w:pPr>
      <w:r>
        <w:t>резервного фонда администрации городского округа Кашира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ind w:firstLine="540"/>
        <w:jc w:val="both"/>
      </w:pPr>
      <w:r>
        <w:t>2.1.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городского округа Кашира о бюджете городского округа Кашира на соответствующий финансовый год и плановый период.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 xml:space="preserve">2.2. Средства резервного фонда предоставляются при условии, что средства, необходимые </w:t>
      </w:r>
      <w:proofErr w:type="gramStart"/>
      <w:r>
        <w:t>на осуществление соответствующих расходов, не предусмотрены в бюджете городского округа Кашира на соответствующий финансовый год и плановый период, либо при недостаточности указанных средств в расходной части бюджета городского округа Кашира на соответствующий финансовый год и плановый период.</w:t>
      </w:r>
      <w:proofErr w:type="gramEnd"/>
    </w:p>
    <w:p w:rsidR="007D5107" w:rsidRDefault="007D5107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 xml:space="preserve">Основанием для предоставления средств резервного фонда является постановление администрации городского округа Кашира (далее - постановление), предусматривающее предоставление средств резервного фонда, с указанием получателя средств, размера </w:t>
      </w:r>
      <w:r>
        <w:lastRenderedPageBreak/>
        <w:t>предоставляемых средств, цели осуществления расходов и источника предоставления средств - резервного фонда администрации городского округа Кашира, должностного лица или органа администрации, ответственного за осуществление контроля за использованием предоставленных средств резервного фонда.</w:t>
      </w:r>
      <w:proofErr w:type="gramEnd"/>
    </w:p>
    <w:p w:rsidR="007D5107" w:rsidRDefault="007D5107">
      <w:pPr>
        <w:pStyle w:val="ConsPlusNormal"/>
        <w:spacing w:before="200"/>
        <w:ind w:firstLine="540"/>
        <w:jc w:val="both"/>
      </w:pPr>
      <w:r>
        <w:t>Указанное постановление может содержать и другие условия предоставления средств резервного фонда.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 xml:space="preserve">2.4. Основанием для подготовки проекта постановления является поручение главы городского округа Кашира, в том числе данное на основании письменного мотивированного </w:t>
      </w:r>
      <w:proofErr w:type="gramStart"/>
      <w:r>
        <w:t>обращения руководителя органа администрации городского округа</w:t>
      </w:r>
      <w:proofErr w:type="gramEnd"/>
      <w:r>
        <w:t xml:space="preserve"> Кашира или руководителя организации, учреждения бюджетной сферы городского округа Кашира, направленного главе городского округа Кашира.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К указанному обращению прилагаются: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документы, послужившие основанием для обращения (при их наличии);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расчет размера предлагаемых для предоставления средств резервного фонда;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2.5. В соответствии с поручением главы городского округа Кашира о подготовке проекта постановления должностные лица администрации городского округа Кашира, к компетенции которых относится осуществление исполнительно-распорядительной деятельности в соответствующей сфере, обеспечивают подготовку проекта постановления, его согласование и визирование.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При подготовке проекта постановления указанные должностные лица и руководители вправе запрашивать и получать документы и информацию, предусмотренные настоящим Порядком, которые необходимы для решения вопроса о предоставлении средств резервного фонда.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2.6. Постановление является основанием для внесения соответствующих изменений в сводную бюджетную роспись бюджета городского округа Кашира.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2.7. Подтверждение денежных обязательств, подлежащих исполнению за счет средств резервного фонда, осуществляется в соответствии с порядком исполнения бюджета городского округа Кашира по расходам.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2.8. Постановление является правовым основанием для возникновения расходных обязательств городского округа Кашира, подлежащих исполнению после внесения соответствующих изменений в реестр расходных обязательств городского округа Кашира.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2.9. Средства резервного фонда, предоставленные в соответствии с постановлением,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2.10. Постановления о предоставлении денежных средств резервного фонда принимаются в течение финансового года, для использования в котором предусмотрен данный резервный фонд.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2.11. Средства резервного фонда, не использованные в текущем финансовом году, подлежат возврату в бюджет городского округа Кашира, за исключением случаев, установленных бюджетным законодательством Российской Федерации.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средств резервного фонда</w:t>
      </w:r>
    </w:p>
    <w:p w:rsidR="007D5107" w:rsidRDefault="007D5107">
      <w:pPr>
        <w:pStyle w:val="ConsPlusTitle"/>
        <w:jc w:val="center"/>
      </w:pPr>
      <w:r>
        <w:t>администрации городского округа Кашира</w:t>
      </w:r>
    </w:p>
    <w:p w:rsidR="007D5107" w:rsidRDefault="007D5107">
      <w:pPr>
        <w:pStyle w:val="ConsPlusTitle"/>
        <w:jc w:val="center"/>
      </w:pPr>
      <w:r>
        <w:t>и отчетность об их использовании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целевым использованием средств, предоставленных из резервного фонда, осуществляется должностным лицом или органом администрации городского округа Кашира, </w:t>
      </w:r>
      <w:r>
        <w:lastRenderedPageBreak/>
        <w:t>указанным в постановлении, а также органами муниципального финансового контроля.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3.2. Получатели соответствующих средств резервного фонда несут ответственность за достоверность документов, представляемых ими для финансирования расходов, предусмотренных настоящим Порядком, и нецелевое использование средств резервного фонда в соответствии с законодательством Российской Федерации и законодательством Московской области.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3.3. Выделенные из резервного фонда средства отражаются в бюджетной отчетности согласно бюджетной классификации Российской Федерации.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3.4. Получатели средств резервного фонда представляют в администрацию городского округа Кашира отчетность об использовании предоставленных средств резервного фонда в соответствии с законодательством и нормативными документами по ведению бюджетного учета в установленные сроки.</w:t>
      </w:r>
    </w:p>
    <w:p w:rsidR="007D5107" w:rsidRDefault="007D5107">
      <w:pPr>
        <w:pStyle w:val="ConsPlusNormal"/>
        <w:spacing w:before="200"/>
        <w:ind w:firstLine="540"/>
        <w:jc w:val="both"/>
      </w:pPr>
      <w:r>
        <w:t>3.5. Отчет об использовании бюджетных ассигнований резервного фонда прилагается к годовому отчету об исполнении бюджета городского округа Кашира.</w:t>
      </w: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jc w:val="both"/>
      </w:pPr>
    </w:p>
    <w:p w:rsidR="007D5107" w:rsidRDefault="007D51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EFB" w:rsidRDefault="00EE5EFB"/>
    <w:sectPr w:rsidR="00EE5EFB" w:rsidSect="006F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07"/>
    <w:rsid w:val="007D5107"/>
    <w:rsid w:val="00AF3599"/>
    <w:rsid w:val="00C31942"/>
    <w:rsid w:val="00CE32D6"/>
    <w:rsid w:val="00E93A2D"/>
    <w:rsid w:val="00EE5EFB"/>
    <w:rsid w:val="00F9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2D"/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rsid w:val="00E93A2D"/>
    <w:pPr>
      <w:keepNext/>
      <w:jc w:val="both"/>
      <w:outlineLvl w:val="0"/>
    </w:pPr>
    <w:rPr>
      <w:rFonts w:ascii="Arial" w:eastAsiaTheme="majorEastAsia" w:hAnsi="Arial" w:cstheme="majorBidi"/>
      <w:b/>
    </w:rPr>
  </w:style>
  <w:style w:type="paragraph" w:styleId="2">
    <w:name w:val="heading 2"/>
    <w:basedOn w:val="a"/>
    <w:next w:val="a"/>
    <w:link w:val="20"/>
    <w:qFormat/>
    <w:rsid w:val="00E93A2D"/>
    <w:pPr>
      <w:keepNext/>
      <w:jc w:val="center"/>
      <w:outlineLvl w:val="1"/>
    </w:pPr>
    <w:rPr>
      <w:rFonts w:ascii="Times New Roman" w:eastAsiaTheme="majorEastAsia" w:hAnsi="Times New Roman" w:cstheme="majorBidi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93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3A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93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3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93A2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2D"/>
    <w:rPr>
      <w:rFonts w:ascii="Arial" w:eastAsiaTheme="majorEastAsia" w:hAnsi="Arial" w:cstheme="majorBidi"/>
      <w:b/>
      <w:sz w:val="24"/>
    </w:rPr>
  </w:style>
  <w:style w:type="character" w:customStyle="1" w:styleId="20">
    <w:name w:val="Заголовок 2 Знак"/>
    <w:basedOn w:val="a0"/>
    <w:link w:val="2"/>
    <w:rsid w:val="00E93A2D"/>
    <w:rPr>
      <w:rFonts w:ascii="Times New Roman" w:eastAsiaTheme="majorEastAsia" w:hAnsi="Times New Roman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E93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93A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93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93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93A2D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No Spacing"/>
    <w:uiPriority w:val="1"/>
    <w:qFormat/>
    <w:rsid w:val="00E93A2D"/>
    <w:rPr>
      <w:rFonts w:ascii="TimesET" w:hAnsi="TimesET"/>
      <w:sz w:val="24"/>
    </w:rPr>
  </w:style>
  <w:style w:type="paragraph" w:customStyle="1" w:styleId="Heading4">
    <w:name w:val="Heading 4"/>
    <w:basedOn w:val="a"/>
    <w:uiPriority w:val="1"/>
    <w:qFormat/>
    <w:rsid w:val="00E93A2D"/>
    <w:pPr>
      <w:widowControl w:val="0"/>
      <w:autoSpaceDE w:val="0"/>
      <w:autoSpaceDN w:val="0"/>
      <w:ind w:left="132"/>
      <w:outlineLvl w:val="4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paragraph" w:styleId="a4">
    <w:name w:val="Title"/>
    <w:basedOn w:val="a"/>
    <w:link w:val="a5"/>
    <w:qFormat/>
    <w:rsid w:val="00E93A2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93A2D"/>
    <w:rPr>
      <w:rFonts w:ascii="Arial" w:hAnsi="Arial"/>
      <w:sz w:val="28"/>
    </w:rPr>
  </w:style>
  <w:style w:type="paragraph" w:styleId="a6">
    <w:name w:val="Subtitle"/>
    <w:basedOn w:val="a"/>
    <w:link w:val="a7"/>
    <w:qFormat/>
    <w:rsid w:val="00E93A2D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93A2D"/>
    <w:rPr>
      <w:rFonts w:ascii="Times New Roman" w:hAnsi="Times New Roman"/>
      <w:sz w:val="28"/>
    </w:rPr>
  </w:style>
  <w:style w:type="character" w:styleId="a8">
    <w:name w:val="Emphasis"/>
    <w:qFormat/>
    <w:rsid w:val="00E93A2D"/>
    <w:rPr>
      <w:i/>
      <w:iCs/>
    </w:rPr>
  </w:style>
  <w:style w:type="paragraph" w:styleId="a9">
    <w:name w:val="List Paragraph"/>
    <w:basedOn w:val="a"/>
    <w:uiPriority w:val="34"/>
    <w:qFormat/>
    <w:rsid w:val="00E93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510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7D510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7D510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658BE10BAC97ADF143AD7268E93F07BE865BDECEAEF23BAF912BBAFD7943DD22D440D11D3C9806C90E8136E0B516DF04E9EAB8343207Cf3k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A658BE10BAC97ADF143AD7268E93F07BEC61BAE7EBEF23BAF912BBAFD7943DC02D1C0111D2D7806D85BE4228f5kCG" TargetMode="External"/><Relationship Id="rId12" Type="http://schemas.openxmlformats.org/officeDocument/2006/relationships/hyperlink" Target="consultantplus://offline/ref=01A658BE10BAC97ADF143AD7268E93F07BE865BDECEAEF23BAF912BBAFD7943DD22D440D11D3C9806390E8136E0B516DF04E9EAB8343207Cf3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658BE10BAC97ADF143BD9338E93F07CE963B3EDEFEF23BAF912BBAFD7943DC02D1C0111D2D7806D85BE4228f5kCG" TargetMode="External"/><Relationship Id="rId11" Type="http://schemas.openxmlformats.org/officeDocument/2006/relationships/hyperlink" Target="consultantplus://offline/ref=01A658BE10BAC97ADF143AD7268E93F07BE865BDECEAEF23BAF912BBAFD7943DD22D440D11D3C9806D90E8136E0B516DF04E9EAB8343207Cf3k4G" TargetMode="External"/><Relationship Id="rId5" Type="http://schemas.openxmlformats.org/officeDocument/2006/relationships/hyperlink" Target="consultantplus://offline/ref=01A658BE10BAC97ADF143BD9338E93F07CE861B3E9E5EF23BAF912BBAFD7943DD22D440D15D7CE8B3ECAF817275E5D73F15780AE9D43f2k2G" TargetMode="External"/><Relationship Id="rId10" Type="http://schemas.openxmlformats.org/officeDocument/2006/relationships/hyperlink" Target="consultantplus://offline/ref=01A658BE10BAC97ADF143AD7268E93F07BEC61BAE7EBEF23BAF912BBAFD7943DC02D1C0111D2D7806D85BE4228f5kCG" TargetMode="External"/><Relationship Id="rId4" Type="http://schemas.openxmlformats.org/officeDocument/2006/relationships/hyperlink" Target="consultantplus://offline/ref=01A658BE10BAC97ADF143AD7268E93F07BE865BDECEAEF23BAF912BBAFD7943DD22D440D11D3C9806F90E8136E0B516DF04E9EAB8343207Cf3k4G" TargetMode="External"/><Relationship Id="rId9" Type="http://schemas.openxmlformats.org/officeDocument/2006/relationships/hyperlink" Target="consultantplus://offline/ref=01A658BE10BAC97ADF143BD9338E93F07CE861B3E9E5EF23BAF912BBAFD7943DC02D1C0111D2D7806D85BE4228f5k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Гаврилина ОВ</dc:creator>
  <cp:lastModifiedBy>Гаврилина ОВ</cp:lastModifiedBy>
  <cp:revision>2</cp:revision>
  <dcterms:created xsi:type="dcterms:W3CDTF">2022-07-01T06:36:00Z</dcterms:created>
  <dcterms:modified xsi:type="dcterms:W3CDTF">2022-07-01T08:55:00Z</dcterms:modified>
</cp:coreProperties>
</file>